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18" w:rsidRDefault="006E0505" w:rsidP="003B38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83185</wp:posOffset>
                </wp:positionV>
                <wp:extent cx="3307715" cy="37592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818" w:rsidRPr="00435DA4" w:rsidRDefault="00D554C1" w:rsidP="003B38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lang w:val="pt-PT"/>
                              </w:rPr>
                            </w:pPr>
                            <w:r w:rsidRPr="00435DA4">
                              <w:rPr>
                                <w:rFonts w:ascii="Arial" w:hAnsi="Arial" w:cs="Arial"/>
                                <w:b/>
                                <w:sz w:val="22"/>
                                <w:lang w:val="pt-PT"/>
                              </w:rPr>
                              <w:t>Ficha de Inscrição: Exames de Cambridge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3.25pt;margin-top:6.55pt;width:260.45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" filled="f" stroked="f">
                <v:textbox inset=",,,0">
                  <w:txbxContent>
                    <w:p w:rsidR="003B3818" w:rsidRPr="00435DA4" w:rsidRDefault="00D554C1" w:rsidP="003B3818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lang w:val="pt-PT"/>
                        </w:rPr>
                      </w:pPr>
                      <w:r w:rsidRPr="00435DA4">
                        <w:rPr>
                          <w:rFonts w:ascii="Arial" w:hAnsi="Arial" w:cs="Arial"/>
                          <w:b/>
                          <w:sz w:val="22"/>
                          <w:lang w:val="pt-PT"/>
                        </w:rPr>
                        <w:t>Ficha de Inscrição: Exames de Cambridge</w:t>
                      </w:r>
                    </w:p>
                  </w:txbxContent>
                </v:textbox>
              </v:shape>
            </w:pict>
          </mc:Fallback>
        </mc:AlternateContent>
      </w:r>
      <w:r w:rsidR="003B3818">
        <w:rPr>
          <w:noProof/>
        </w:rPr>
        <w:drawing>
          <wp:inline distT="0" distB="0" distL="0" distR="0">
            <wp:extent cx="1841947" cy="429496"/>
            <wp:effectExtent l="19050" t="0" r="5903" b="0"/>
            <wp:docPr id="3" name="Imagem 1" descr="KNIGHTSBRIDGE EXAM AND TRAINING 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BRIDGE EXAM AND TRAINING CENTRE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47" cy="42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818" w:rsidRDefault="006E0505" w:rsidP="003B3818"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66040</wp:posOffset>
                </wp:positionV>
                <wp:extent cx="6642100" cy="0"/>
                <wp:effectExtent l="18415" t="18415" r="16510" b="1968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6.05pt;margin-top:5.2pt;width:52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" strokecolor="black [3213]" strokeweight="2.25pt"/>
            </w:pict>
          </mc:Fallback>
        </mc:AlternateContent>
      </w:r>
    </w:p>
    <w:p w:rsidR="003B3818" w:rsidRPr="00C05D73" w:rsidRDefault="003B3818" w:rsidP="003B3818">
      <w:pPr>
        <w:rPr>
          <w:sz w:val="4"/>
        </w:rPr>
      </w:pPr>
    </w:p>
    <w:p w:rsidR="003B3818" w:rsidRPr="009B7152" w:rsidRDefault="009B7152" w:rsidP="003B3818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POR FAVOR COMPLETAR EM LETRAS </w:t>
      </w:r>
      <w:r w:rsidR="003B3818">
        <w:rPr>
          <w:rFonts w:ascii="Arial" w:hAnsi="Arial" w:cs="Arial"/>
          <w:lang w:val="pt-PT"/>
        </w:rPr>
        <w:t>MAÚ</w:t>
      </w:r>
      <w:r w:rsidR="003B3818" w:rsidRPr="00EA5C69">
        <w:rPr>
          <w:rFonts w:ascii="Arial" w:hAnsi="Arial" w:cs="Arial"/>
          <w:lang w:val="pt-PT"/>
        </w:rPr>
        <w:t>SCULAS</w:t>
      </w:r>
      <w:r>
        <w:rPr>
          <w:rFonts w:ascii="Arial" w:hAnsi="Arial" w:cs="Arial"/>
          <w:lang w:val="pt-PT"/>
        </w:rPr>
        <w:t xml:space="preserve">. </w:t>
      </w:r>
      <w:r w:rsidR="003B3818" w:rsidRPr="00C94B37">
        <w:rPr>
          <w:rFonts w:ascii="Arial" w:hAnsi="Arial" w:cs="Arial"/>
          <w:lang w:val="pt-PT"/>
        </w:rPr>
        <w:t>Por favor indique o exame que pretende fazer.</w:t>
      </w:r>
      <w:r w:rsidR="003B3818" w:rsidRPr="009B7152">
        <w:rPr>
          <w:rFonts w:ascii="Arial" w:hAnsi="Arial" w:cs="Arial"/>
          <w:lang w:val="pt-PT"/>
        </w:rPr>
        <w:t xml:space="preserve"> </w:t>
      </w:r>
      <w:r w:rsidR="003B3818" w:rsidRPr="00EA5C69">
        <w:rPr>
          <w:rFonts w:ascii="Arial" w:hAnsi="Arial" w:cs="Arial"/>
          <w:b/>
          <w:sz w:val="24"/>
          <w:bdr w:val="single" w:sz="4" w:space="0" w:color="auto"/>
        </w:rPr>
        <w:sym w:font="Wingdings 2" w:char="F050"/>
      </w:r>
    </w:p>
    <w:p w:rsidR="003B3818" w:rsidRPr="009B7152" w:rsidRDefault="003B3818" w:rsidP="003B3818">
      <w:pPr>
        <w:rPr>
          <w:rFonts w:ascii="Arial" w:hAnsi="Arial" w:cs="Arial"/>
          <w:sz w:val="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1"/>
        <w:gridCol w:w="176"/>
        <w:gridCol w:w="709"/>
        <w:gridCol w:w="1938"/>
        <w:gridCol w:w="2092"/>
        <w:gridCol w:w="391"/>
        <w:gridCol w:w="115"/>
        <w:gridCol w:w="708"/>
        <w:gridCol w:w="1843"/>
      </w:tblGrid>
      <w:tr w:rsidR="003B3818" w:rsidTr="00565786">
        <w:tc>
          <w:tcPr>
            <w:tcW w:w="2093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KET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CAE*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nil"/>
              <w:right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3B3818" w:rsidTr="00565786">
        <w:tc>
          <w:tcPr>
            <w:tcW w:w="2093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KET for Schools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vMerge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CPE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vMerge/>
            <w:tcBorders>
              <w:right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3B3818" w:rsidTr="00565786">
        <w:tc>
          <w:tcPr>
            <w:tcW w:w="2093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PET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vMerge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BEC Preliminary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vMerge/>
            <w:tcBorders>
              <w:right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3B3818" w:rsidTr="00565786">
        <w:tc>
          <w:tcPr>
            <w:tcW w:w="2093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PET for Schools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vMerge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BEC Vantage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vMerge/>
            <w:tcBorders>
              <w:right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3B3818" w:rsidTr="00565786">
        <w:tc>
          <w:tcPr>
            <w:tcW w:w="2093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FCE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vMerge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BEC Higher</w:t>
            </w:r>
          </w:p>
        </w:tc>
        <w:tc>
          <w:tcPr>
            <w:tcW w:w="391" w:type="dxa"/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vMerge/>
            <w:tcBorders>
              <w:right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3B3818" w:rsidTr="00B740D9">
        <w:tc>
          <w:tcPr>
            <w:tcW w:w="2093" w:type="dxa"/>
            <w:tcBorders>
              <w:bottom w:val="single" w:sz="4" w:space="0" w:color="auto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FCE for Schools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ILEC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vMerge/>
            <w:tcBorders>
              <w:bottom w:val="nil"/>
              <w:right w:val="nil"/>
            </w:tcBorders>
          </w:tcPr>
          <w:p w:rsidR="003B3818" w:rsidRPr="00C94B37" w:rsidRDefault="003B3818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740D9" w:rsidTr="00B740D9">
        <w:tc>
          <w:tcPr>
            <w:tcW w:w="10456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740D9" w:rsidRPr="00B740D9" w:rsidRDefault="00B740D9" w:rsidP="00565786">
            <w:pPr>
              <w:jc w:val="left"/>
              <w:rPr>
                <w:rFonts w:ascii="Arial" w:hAnsi="Arial"/>
                <w:sz w:val="4"/>
                <w:szCs w:val="18"/>
              </w:rPr>
            </w:pPr>
          </w:p>
        </w:tc>
      </w:tr>
      <w:tr w:rsidR="00B740D9" w:rsidTr="00D107FA">
        <w:trPr>
          <w:gridAfter w:val="1"/>
          <w:wAfter w:w="1843" w:type="dxa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B740D9" w:rsidRPr="00CD14EA" w:rsidRDefault="00D107FA" w:rsidP="00040F3E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VERSÃO </w:t>
            </w:r>
            <w:r w:rsidR="00040F3E" w:rsidRPr="00040F3E">
              <w:rPr>
                <w:rFonts w:ascii="Arial" w:hAnsi="Arial"/>
                <w:b/>
                <w:sz w:val="18"/>
                <w:szCs w:val="18"/>
              </w:rPr>
              <w:t>EM COMPUTADOR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40D9" w:rsidRPr="00C94B37" w:rsidRDefault="00B740D9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B740D9" w:rsidRPr="00C94B37" w:rsidRDefault="00B740D9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</w:tcPr>
          <w:p w:rsidR="00B740D9" w:rsidRPr="00CD14EA" w:rsidRDefault="00D107FA" w:rsidP="00040F3E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VERSÃO </w:t>
            </w:r>
            <w:r w:rsidR="00040F3E" w:rsidRPr="00040F3E">
              <w:rPr>
                <w:rFonts w:ascii="Arial" w:hAnsi="Arial"/>
                <w:b/>
                <w:sz w:val="18"/>
                <w:szCs w:val="18"/>
              </w:rPr>
              <w:t>EM PAPEL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740D9" w:rsidRPr="00C94B37" w:rsidRDefault="00B740D9" w:rsidP="0056578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3B3818" w:rsidRPr="00152C20" w:rsidTr="00B740D9">
        <w:tc>
          <w:tcPr>
            <w:tcW w:w="10456" w:type="dxa"/>
            <w:gridSpan w:val="10"/>
            <w:tcBorders>
              <w:top w:val="nil"/>
              <w:left w:val="nil"/>
              <w:right w:val="nil"/>
            </w:tcBorders>
          </w:tcPr>
          <w:p w:rsidR="003B3818" w:rsidRPr="00152C20" w:rsidRDefault="003B3818" w:rsidP="00565786">
            <w:pPr>
              <w:jc w:val="left"/>
              <w:rPr>
                <w:rFonts w:ascii="Arial" w:hAnsi="Arial"/>
                <w:sz w:val="4"/>
              </w:rPr>
            </w:pPr>
          </w:p>
        </w:tc>
      </w:tr>
      <w:tr w:rsidR="00CD14EA" w:rsidRPr="003B3818" w:rsidTr="00DD4AC3">
        <w:tc>
          <w:tcPr>
            <w:tcW w:w="2484" w:type="dxa"/>
            <w:gridSpan w:val="2"/>
          </w:tcPr>
          <w:p w:rsidR="00CD14EA" w:rsidRPr="00A306A7" w:rsidRDefault="00CD14EA" w:rsidP="00CD14EA">
            <w:pPr>
              <w:jc w:val="left"/>
              <w:rPr>
                <w:rFonts w:ascii="Arial" w:hAnsi="Arial"/>
                <w:sz w:val="16"/>
                <w:lang w:val="pt-PT"/>
              </w:rPr>
            </w:pPr>
            <w:r>
              <w:rPr>
                <w:rFonts w:ascii="Arial" w:hAnsi="Arial"/>
                <w:sz w:val="16"/>
                <w:lang w:val="pt-PT"/>
              </w:rPr>
              <w:t>Data de exame:</w:t>
            </w:r>
          </w:p>
        </w:tc>
        <w:tc>
          <w:tcPr>
            <w:tcW w:w="7972" w:type="dxa"/>
            <w:gridSpan w:val="8"/>
          </w:tcPr>
          <w:p w:rsidR="00CD14EA" w:rsidRPr="00A306A7" w:rsidRDefault="00CD14EA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</w:tbl>
    <w:p w:rsidR="003B3818" w:rsidRPr="00165181" w:rsidRDefault="003B3818" w:rsidP="003B3818">
      <w:pPr>
        <w:rPr>
          <w:sz w:val="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240"/>
        <w:gridCol w:w="1701"/>
        <w:gridCol w:w="189"/>
        <w:gridCol w:w="130"/>
        <w:gridCol w:w="165"/>
        <w:gridCol w:w="154"/>
        <w:gridCol w:w="141"/>
        <w:gridCol w:w="178"/>
        <w:gridCol w:w="118"/>
        <w:gridCol w:w="201"/>
        <w:gridCol w:w="94"/>
        <w:gridCol w:w="225"/>
        <w:gridCol w:w="70"/>
        <w:gridCol w:w="249"/>
        <w:gridCol w:w="47"/>
        <w:gridCol w:w="272"/>
        <w:gridCol w:w="23"/>
        <w:gridCol w:w="213"/>
        <w:gridCol w:w="23"/>
        <w:gridCol w:w="588"/>
        <w:gridCol w:w="1940"/>
      </w:tblGrid>
      <w:tr w:rsidR="003B3818" w:rsidRPr="00A306A7" w:rsidTr="006119C2">
        <w:tc>
          <w:tcPr>
            <w:tcW w:w="2495" w:type="dxa"/>
          </w:tcPr>
          <w:p w:rsidR="003B3818" w:rsidRPr="00A306A7" w:rsidRDefault="003B3818" w:rsidP="00C640AD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>Apelido</w:t>
            </w:r>
          </w:p>
        </w:tc>
        <w:tc>
          <w:tcPr>
            <w:tcW w:w="5410" w:type="dxa"/>
            <w:gridSpan w:val="18"/>
            <w:tcBorders>
              <w:right w:val="single" w:sz="4" w:space="0" w:color="000000" w:themeColor="text1"/>
            </w:tcBorders>
          </w:tcPr>
          <w:p w:rsidR="003B3818" w:rsidRPr="00A306A7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3818" w:rsidRPr="00A306A7" w:rsidRDefault="00C640AD" w:rsidP="00565786">
            <w:pPr>
              <w:jc w:val="left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NIF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3B3818" w:rsidRPr="00A306A7" w:rsidTr="00565786">
        <w:tc>
          <w:tcPr>
            <w:tcW w:w="2495" w:type="dxa"/>
          </w:tcPr>
          <w:p w:rsidR="003B3818" w:rsidRPr="00A306A7" w:rsidRDefault="003B3818" w:rsidP="00C640AD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 xml:space="preserve">Nomes </w:t>
            </w:r>
          </w:p>
        </w:tc>
        <w:tc>
          <w:tcPr>
            <w:tcW w:w="7961" w:type="dxa"/>
            <w:gridSpan w:val="21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3B3818" w:rsidRPr="00732C4C" w:rsidTr="006119C2">
        <w:tc>
          <w:tcPr>
            <w:tcW w:w="5625" w:type="dxa"/>
            <w:gridSpan w:val="4"/>
            <w:tcBorders>
              <w:right w:val="single" w:sz="12" w:space="0" w:color="auto"/>
            </w:tcBorders>
          </w:tcPr>
          <w:p w:rsidR="003B3818" w:rsidRPr="00A306A7" w:rsidRDefault="003B3818" w:rsidP="00C640AD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>Data de nascimento</w:t>
            </w:r>
            <w:r w:rsidRPr="00A306A7">
              <w:rPr>
                <w:rFonts w:ascii="Arial" w:hAnsi="Arial"/>
                <w:i/>
                <w:sz w:val="18"/>
                <w:szCs w:val="18"/>
                <w:lang w:val="pt-PT"/>
              </w:rPr>
              <w:t xml:space="preserve"> </w:t>
            </w:r>
            <w:r w:rsidRPr="00A306A7">
              <w:rPr>
                <w:rFonts w:ascii="Arial" w:hAnsi="Arial"/>
                <w:sz w:val="18"/>
                <w:szCs w:val="18"/>
                <w:lang w:val="pt-PT"/>
              </w:rPr>
              <w:t xml:space="preserve">(DDMMAAAA)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6" w:type="dxa"/>
            <w:gridSpan w:val="2"/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1940" w:type="dxa"/>
            <w:shd w:val="clear" w:color="auto" w:fill="000000" w:themeFill="text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3B3818" w:rsidRPr="00732C4C" w:rsidTr="00565786">
        <w:tc>
          <w:tcPr>
            <w:tcW w:w="2495" w:type="dxa"/>
          </w:tcPr>
          <w:p w:rsidR="003B3818" w:rsidRPr="00A306A7" w:rsidRDefault="003B3818" w:rsidP="00C640AD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 xml:space="preserve">Morada </w:t>
            </w:r>
          </w:p>
        </w:tc>
        <w:tc>
          <w:tcPr>
            <w:tcW w:w="1240" w:type="dxa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>Rua, etc.</w:t>
            </w:r>
          </w:p>
        </w:tc>
        <w:tc>
          <w:tcPr>
            <w:tcW w:w="6721" w:type="dxa"/>
            <w:gridSpan w:val="20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tr w:rsidR="003B3818" w:rsidRPr="00732C4C" w:rsidTr="00565786">
        <w:tc>
          <w:tcPr>
            <w:tcW w:w="2495" w:type="dxa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240" w:type="dxa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6721" w:type="dxa"/>
            <w:gridSpan w:val="20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tr w:rsidR="003B3818" w:rsidRPr="00732C4C" w:rsidTr="006119C2">
        <w:tc>
          <w:tcPr>
            <w:tcW w:w="2495" w:type="dxa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2941" w:type="dxa"/>
            <w:gridSpan w:val="2"/>
          </w:tcPr>
          <w:p w:rsidR="003B3818" w:rsidRPr="00A306A7" w:rsidRDefault="003B3818" w:rsidP="00474EB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>Codigo Postal</w:t>
            </w:r>
          </w:p>
        </w:tc>
        <w:tc>
          <w:tcPr>
            <w:tcW w:w="319" w:type="dxa"/>
            <w:gridSpan w:val="2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3B3818" w:rsidRPr="00865917" w:rsidRDefault="003B3818" w:rsidP="00565786">
            <w:pPr>
              <w:jc w:val="left"/>
              <w:rPr>
                <w:rFonts w:ascii="Arial" w:hAnsi="Arial"/>
                <w:b/>
                <w:lang w:val="pt-PT"/>
              </w:rPr>
            </w:pPr>
            <w:r w:rsidRPr="00865917">
              <w:rPr>
                <w:rFonts w:ascii="Arial" w:hAnsi="Arial"/>
                <w:b/>
                <w:lang w:val="pt-PT"/>
              </w:rPr>
              <w:t>-</w:t>
            </w:r>
          </w:p>
        </w:tc>
        <w:tc>
          <w:tcPr>
            <w:tcW w:w="319" w:type="dxa"/>
            <w:gridSpan w:val="2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36" w:type="dxa"/>
            <w:gridSpan w:val="2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611" w:type="dxa"/>
            <w:gridSpan w:val="2"/>
            <w:shd w:val="clear" w:color="auto" w:fill="000000" w:themeFill="text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1940" w:type="dxa"/>
            <w:shd w:val="clear" w:color="auto" w:fill="000000" w:themeFill="text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3B3818" w:rsidRPr="00732C4C" w:rsidTr="006119C2">
        <w:tc>
          <w:tcPr>
            <w:tcW w:w="2495" w:type="dxa"/>
          </w:tcPr>
          <w:p w:rsidR="003B3818" w:rsidRPr="00A306A7" w:rsidRDefault="003B3818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2941" w:type="dxa"/>
            <w:gridSpan w:val="2"/>
          </w:tcPr>
          <w:p w:rsidR="003B3818" w:rsidRPr="00A306A7" w:rsidRDefault="003B3818" w:rsidP="00474EB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 xml:space="preserve">Localidade </w:t>
            </w:r>
          </w:p>
        </w:tc>
        <w:tc>
          <w:tcPr>
            <w:tcW w:w="2469" w:type="dxa"/>
            <w:gridSpan w:val="16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611" w:type="dxa"/>
            <w:gridSpan w:val="2"/>
            <w:shd w:val="clear" w:color="auto" w:fill="000000" w:themeFill="text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1940" w:type="dxa"/>
            <w:shd w:val="clear" w:color="auto" w:fill="000000" w:themeFill="text1"/>
          </w:tcPr>
          <w:p w:rsidR="003B3818" w:rsidRPr="00732C4C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9B7152" w:rsidRPr="00732C4C" w:rsidTr="006119C2">
        <w:tc>
          <w:tcPr>
            <w:tcW w:w="2495" w:type="dxa"/>
          </w:tcPr>
          <w:p w:rsidR="009B7152" w:rsidRPr="00A306A7" w:rsidRDefault="009B7152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Email</w:t>
            </w:r>
          </w:p>
        </w:tc>
        <w:tc>
          <w:tcPr>
            <w:tcW w:w="5410" w:type="dxa"/>
            <w:gridSpan w:val="18"/>
          </w:tcPr>
          <w:p w:rsidR="009B7152" w:rsidRPr="00A306A7" w:rsidRDefault="009B7152" w:rsidP="00565786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611" w:type="dxa"/>
            <w:gridSpan w:val="2"/>
          </w:tcPr>
          <w:p w:rsidR="009B7152" w:rsidRPr="00732C4C" w:rsidRDefault="009B7152" w:rsidP="00565786">
            <w:pPr>
              <w:jc w:val="left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Tel:</w:t>
            </w:r>
          </w:p>
        </w:tc>
        <w:tc>
          <w:tcPr>
            <w:tcW w:w="1940" w:type="dxa"/>
            <w:shd w:val="clear" w:color="auto" w:fill="auto"/>
          </w:tcPr>
          <w:p w:rsidR="009B7152" w:rsidRPr="00732C4C" w:rsidRDefault="009B7152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</w:tbl>
    <w:p w:rsidR="003B3818" w:rsidRDefault="006E0505" w:rsidP="003B381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110490</wp:posOffset>
                </wp:positionV>
                <wp:extent cx="6662420" cy="4373245"/>
                <wp:effectExtent l="7620" t="5715" r="6985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4373245"/>
                        </a:xfrm>
                        <a:prstGeom prst="roundRect">
                          <a:avLst>
                            <a:gd name="adj" fmla="val 5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3818" w:rsidRPr="00E126E8" w:rsidRDefault="003B3818" w:rsidP="003B3818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pt-PT"/>
                              </w:rPr>
                            </w:pPr>
                            <w:r w:rsidRPr="00E126E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pt-PT"/>
                              </w:rPr>
                              <w:t>Regulamentos</w:t>
                            </w:r>
                          </w:p>
                          <w:p w:rsidR="003B3818" w:rsidRPr="00D554C1" w:rsidRDefault="003B3818" w:rsidP="003B3818">
                            <w:pPr>
                              <w:rPr>
                                <w:rFonts w:asciiTheme="minorHAnsi" w:hAnsiTheme="minorHAnsi" w:cstheme="minorHAnsi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Por favor leia com atenção.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  <w:t>Inscrever-se para um exame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Alguns exames têm mais do que uma edição no mesmo mês.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Apenas poderá inscrever-se para estes exames uma vez por mês.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Deverá fazer todas as partes do exame nas datas que lhe forem indicadas. Não pode transferir uma inscrição de uma edição para outra a realizar-se mais tarde, nem para um exame de outro nível.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br/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  <w:t>Condições Especiais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A Cambridge ESOL tentará sempre providenciar o tratamento dos casos de candidatos com requisitos especiais (por exemplo, mais tempo ou exames adaptados). O centro de exames onde vai fazer o seu exame deverá enviar a candidatura a essas condições ao cuidado da Cambridge ESOL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8 a 12 semanas antes da data do exame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. Em alguns exames, será necessário proceder a esse envio até 6 meses antes.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  <w:t>Regras do Exame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Por favor, leia a nota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Aviso aos Candidatos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 com atenção.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Se não seguir as instruções, poderá ser impedido de fazer o exame, ou poderá não receber o resultado do mesmo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. O recurso a comentários ofensivos, obscenidades ou referências racistas nas respostas ao exame é inaceitável e pode levar à desqualificação.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  <w:t>Fotografias tiradas no Dia do Exame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Os candidatos que estiverem a realizar um exame de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Cambridge English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 deverão permitir que seja tirada uma fotografia sua no dia do exame. A Cambridge ESOL reserva-se no direito de não emitir os resultados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se não houver uma fotografia correspondente ao candidato.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  <w:t>Resultados e Certificados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Se considerar o seu resultado incorreto, por favor, contacte o seu centro de exames no prazo de 14 dias após a divulgação dos resultados. Este serviço é um serviço pago. Os seus resultados estarão disponível em linha e serão disponibilizados ao seu centro, a escola que o/a preparou para o exame, e poderão ser enviados ao cuidado de uma terceira parte autorizada como meio de confirmação. Os certificados serão destruídos após 2 anos da data de emissão.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É da sua responsabilidade recolhê-lo antes do final deste prazo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. Se perder o seu certificado, poderá candidatar-se para a obtenção de uma declaração de certificação, que confirma oficialmente o seu resultado. O formulário para obtenção desta declaração está disponível em  </w:t>
                            </w:r>
                            <w:hyperlink r:id="rId7" w:history="1">
                              <w:r w:rsidR="006119C2" w:rsidRPr="00FB5DE5">
                                <w:rPr>
                                  <w:rStyle w:val="Hyperlink"/>
                                  <w:rFonts w:asciiTheme="minorHAnsi" w:hAnsiTheme="minorHAnsi" w:cstheme="minorHAnsi"/>
                                  <w:kern w:val="0"/>
                                  <w:sz w:val="16"/>
                                  <w:szCs w:val="17"/>
                                  <w:lang w:val="pt-PT"/>
                                </w:rPr>
                                <w:t>www.cambridgeenglish.org</w:t>
                              </w:r>
                            </w:hyperlink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.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br/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  <w:t>Direitos de Autor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Os direitos de autor sobre todo o material dos exames pertencem a Cambridge ESOL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. Não deverá tirar da sala de exames material algum: nem enunciados, nem anotações, nem nenhum outro material. A Cambridge ESOL não permite que candidatos, escolas ou centros de exame tenham acesso às respostas dos candidatos ou a nenhum outro trabalho executado como parte do exame e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não devolverá, nem ao candidato, nem à sua escola, nenhum do trabalho produzido durante o exame.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br/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6"/>
                                <w:szCs w:val="17"/>
                                <w:u w:val="single"/>
                                <w:lang w:val="pt-PT"/>
                              </w:rPr>
                              <w:t>Reembolsos</w:t>
                            </w:r>
                          </w:p>
                          <w:p w:rsidR="003B3818" w:rsidRPr="00D554C1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Se tiver de faltar ao exame por motivos de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>doença ou sofrimento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6"/>
                                <w:szCs w:val="17"/>
                                <w:lang w:val="pt-PT"/>
                              </w:rPr>
                              <w:t xml:space="preserve"> (apenas nestes casos) poderá ter direito a um reembolso parcial. Terão de ser apresentados documentos justificativos com o seu pedido.</w:t>
                            </w:r>
                          </w:p>
                          <w:p w:rsidR="003B3818" w:rsidRPr="00E126E8" w:rsidRDefault="003B3818" w:rsidP="003B3818">
                            <w:pPr>
                              <w:rPr>
                                <w:rFonts w:ascii="Whitney-Light" w:hAnsi="Whitney-Light" w:cs="Whitney-Light"/>
                                <w:kern w:val="0"/>
                                <w:sz w:val="16"/>
                                <w:szCs w:val="18"/>
                                <w:lang w:val="pt-PT"/>
                              </w:rPr>
                            </w:pPr>
                          </w:p>
                          <w:p w:rsidR="003B3818" w:rsidRPr="00D858FD" w:rsidRDefault="003B3818" w:rsidP="003B381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1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7.65pt;margin-top:8.7pt;width:524.6pt;height:3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" fillcolor="white [3212]" strokecolor="black [3213]">
                <v:textbox inset=",0">
                  <w:txbxContent>
                    <w:p w:rsidR="003B3818" w:rsidRPr="00E126E8" w:rsidRDefault="003B3818" w:rsidP="003B3818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pt-PT"/>
                        </w:rPr>
                      </w:pPr>
                      <w:r w:rsidRPr="00E126E8">
                        <w:rPr>
                          <w:rFonts w:asciiTheme="minorHAnsi" w:hAnsiTheme="minorHAnsi" w:cstheme="minorHAnsi"/>
                          <w:b/>
                          <w:u w:val="single"/>
                          <w:lang w:val="pt-PT"/>
                        </w:rPr>
                        <w:t>Regulamentos</w:t>
                      </w:r>
                    </w:p>
                    <w:p w:rsidR="003B3818" w:rsidRPr="00D554C1" w:rsidRDefault="003B3818" w:rsidP="003B3818">
                      <w:pPr>
                        <w:rPr>
                          <w:rFonts w:asciiTheme="minorHAnsi" w:hAnsiTheme="minorHAnsi" w:cstheme="minorHAnsi"/>
                          <w:kern w:val="0"/>
                          <w:sz w:val="16"/>
                          <w:szCs w:val="17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6"/>
                          <w:szCs w:val="17"/>
                          <w:lang w:val="pt-PT"/>
                        </w:rPr>
                        <w:t>Por favor leia com atenção.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  <w:t>Inscrever-se para um exame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Alguns exames têm mais do que uma edição no mesmo mês.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Apenas poderá inscrever-se para estes exames uma vez por mês.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Deverá fazer todas as partes do exame nas datas que lhe forem indicadas. Não pode transferir uma inscrição de uma edição para outra a realizar-se mais tarde, nem para um exame de outro nível.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br/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  <w:t>Condições Especiais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A Cambridge ESOL tentará sempre providenciar o tratamento dos casos de candidatos com requisitos especiais (por exemplo, mais tempo ou exames adaptados). O centro de exames onde vai fazer o seu exame deverá enviar a candidatura a essas condições ao cuidado da Cambridge ESOL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8 a 12 semanas antes da data do exame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. Em alguns exames, será necessário proceder a esse envio até 6 meses antes.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  <w:t>Regras do Exame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Por favor, leia a nota </w:t>
                      </w:r>
                      <w:r w:rsidRPr="00D554C1">
                        <w:rPr>
                          <w:rFonts w:asciiTheme="minorHAnsi" w:hAnsiTheme="minorHAnsi" w:cstheme="minorHAnsi"/>
                          <w:i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Aviso aos Candidatos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 com atenção.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Se não seguir as instruções, poderá ser impedido de fazer o exame, ou poderá não receber o resultado do mesmo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. O recurso a comentários ofensivos, obscenidades ou referências racistas nas respostas ao exame é inaceitável e pode levar à desqualificação.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  <w:t>Fotografias tiradas no Dia do Exame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6"/>
                          <w:szCs w:val="17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Os candidatos que estiverem a realizar um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exame de 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6"/>
                          <w:szCs w:val="17"/>
                          <w:lang w:val="pt-PT"/>
                        </w:rPr>
                        <w:t>Cambridge English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 deverão permitir que seja tirada uma fotografia sua no dia do exame. A Cambridge ESOL reserva-se no direito de não emitir os resultados 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6"/>
                          <w:szCs w:val="17"/>
                          <w:lang w:val="pt-PT"/>
                        </w:rPr>
                        <w:t>se não houver uma fotografia correspondente ao candidato.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  <w:t>Resultados e Certificados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Se considerar o seu resultado incorreto, por favor, contacte o seu centro de exames no prazo de 14 dias após a divulgação dos resultados. Este serviço é um serviço pago. Os seus resultados estarão disponível em linha e serão disponibilizados ao seu centro, a escola que o/a preparou para o exame, e poderão ser enviados ao cuidado de uma terceira parte autorizada como meio de confirmação. Os certificados serão destruídos após 2 anos da data de emissão.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É da sua responsabilidade recolhê-lo antes do final deste prazo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. Se perder o seu certificado, poderá candidatar-se para a obtenção de uma declaração de certificação, que confirma oficialmente o seu resultado.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O formulário para obtenção desta declaração está disponível em  </w:t>
                      </w:r>
                      <w:hyperlink r:id="rId8" w:history="1">
                        <w:r w:rsidR="006119C2" w:rsidRPr="00FB5DE5">
                          <w:rPr>
                            <w:rStyle w:val="Hyperlink"/>
                            <w:rFonts w:asciiTheme="minorHAnsi" w:hAnsiTheme="minorHAnsi" w:cstheme="minorHAnsi"/>
                            <w:kern w:val="0"/>
                            <w:sz w:val="16"/>
                            <w:szCs w:val="17"/>
                            <w:lang w:val="pt-PT"/>
                          </w:rPr>
                          <w:t>www.cambridgeenglish.org</w:t>
                        </w:r>
                      </w:hyperlink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6"/>
                          <w:szCs w:val="17"/>
                          <w:lang w:val="pt-PT"/>
                        </w:rPr>
                        <w:t>.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br/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  <w:t>Direitos de Autor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Os direitos de autor sobre todo o material dos exames pertencem a Cambridge ESOL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. Não deverá tirar da sala de exames material algum: nem enunciados, nem anotações, nem nenhum outro material. A Cambridge ESOL não permite que candidatos, escolas ou centros de exame tenham acesso às respostas dos candidatos ou a nenhum outro trabalho executado como parte do exame e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não devolverá, nem ao candidato, nem à sua escola, nenhum do trabalho produzido durante o exame.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br/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6"/>
                          <w:szCs w:val="17"/>
                          <w:u w:val="single"/>
                          <w:lang w:val="pt-PT"/>
                        </w:rPr>
                        <w:t>Reembolsos</w:t>
                      </w:r>
                    </w:p>
                    <w:p w:rsidR="003B3818" w:rsidRPr="00D554C1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6"/>
                          <w:szCs w:val="17"/>
                          <w:lang w:val="pt-PT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Se tiver de faltar ao exame por motivos de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>doença ou sofrimento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6"/>
                          <w:szCs w:val="17"/>
                          <w:lang w:val="pt-PT"/>
                        </w:rPr>
                        <w:t xml:space="preserve"> (apenas nestes casos) poderá ter direito a um reembolso parcial. Terão de ser apresentados documentos justificativos com o seu pedido.</w:t>
                      </w:r>
                    </w:p>
                    <w:p w:rsidR="003B3818" w:rsidRPr="00E126E8" w:rsidRDefault="003B3818" w:rsidP="003B3818">
                      <w:pPr>
                        <w:rPr>
                          <w:rFonts w:ascii="Whitney-Light" w:hAnsi="Whitney-Light" w:cs="Whitney-Light"/>
                          <w:kern w:val="0"/>
                          <w:sz w:val="16"/>
                          <w:szCs w:val="18"/>
                          <w:lang w:val="pt-PT"/>
                        </w:rPr>
                      </w:pPr>
                    </w:p>
                    <w:p w:rsidR="003B3818" w:rsidRPr="00D858FD" w:rsidRDefault="003B3818" w:rsidP="003B381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sz w:val="12"/>
                          <w:lang w:val="pt-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3818" w:rsidRPr="00CC7EF8" w:rsidRDefault="003B3818" w:rsidP="003B3818">
      <w:pPr>
        <w:rPr>
          <w:rFonts w:ascii="Arial" w:hAnsi="Arial" w:cs="Arial"/>
          <w:b/>
          <w:u w:val="single"/>
        </w:rPr>
      </w:pPr>
    </w:p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Default="003B3818" w:rsidP="003B3818"/>
    <w:p w:rsidR="003B3818" w:rsidRPr="00CF4FC5" w:rsidRDefault="003B3818" w:rsidP="003B3818">
      <w:pPr>
        <w:rPr>
          <w:sz w:val="14"/>
        </w:rPr>
      </w:pPr>
    </w:p>
    <w:p w:rsidR="003B3818" w:rsidRPr="00182579" w:rsidRDefault="003B3818" w:rsidP="003B3818">
      <w:pPr>
        <w:rPr>
          <w:rFonts w:ascii="Arial" w:hAnsi="Arial" w:cs="Arial"/>
          <w:sz w:val="18"/>
        </w:rPr>
      </w:pPr>
    </w:p>
    <w:p w:rsidR="003B3818" w:rsidRPr="006F1F5D" w:rsidRDefault="003B3818" w:rsidP="003B3818">
      <w:pPr>
        <w:rPr>
          <w:rFonts w:ascii="Arial" w:hAnsi="Arial" w:cs="Arial"/>
          <w:sz w:val="18"/>
          <w:lang w:val="pt-PT"/>
        </w:rPr>
      </w:pPr>
      <w:r w:rsidRPr="001D627A">
        <w:rPr>
          <w:rFonts w:ascii="Arial" w:hAnsi="Arial" w:cs="Arial"/>
          <w:sz w:val="18"/>
          <w:lang w:val="pt-PT"/>
        </w:rPr>
        <w:t xml:space="preserve">Por favor leia e assine.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3B3818" w:rsidRPr="006F1F5D" w:rsidTr="00435DA4">
        <w:trPr>
          <w:trHeight w:val="615"/>
        </w:trPr>
        <w:tc>
          <w:tcPr>
            <w:tcW w:w="50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B3818" w:rsidRPr="00FC0A51" w:rsidRDefault="003B3818" w:rsidP="00435DA4">
            <w:pPr>
              <w:jc w:val="left"/>
              <w:rPr>
                <w:rFonts w:ascii="Arial" w:hAnsi="Arial" w:cs="Arial"/>
                <w:sz w:val="16"/>
                <w:lang w:val="pt-PT"/>
              </w:rPr>
            </w:pPr>
            <w:r w:rsidRPr="00474EB6">
              <w:rPr>
                <w:rFonts w:ascii="Arial" w:hAnsi="Arial" w:cs="Arial"/>
                <w:sz w:val="18"/>
                <w:lang w:val="pt-PT"/>
              </w:rPr>
              <w:t>Li e aceito os regulamentos.</w:t>
            </w:r>
            <w:r w:rsidRPr="00474EB6">
              <w:rPr>
                <w:rFonts w:ascii="Arial" w:hAnsi="Arial" w:cs="Arial"/>
                <w:i/>
                <w:sz w:val="18"/>
                <w:lang w:val="pt-PT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3818" w:rsidRPr="00FC0A51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18" w:rsidRPr="00FC0A51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  <w:p w:rsidR="003B3818" w:rsidRPr="00FC0A51" w:rsidRDefault="003B3818" w:rsidP="00565786">
            <w:pPr>
              <w:jc w:val="left"/>
              <w:rPr>
                <w:rFonts w:ascii="Arial" w:hAnsi="Arial"/>
                <w:sz w:val="22"/>
                <w:lang w:val="pt-PT"/>
              </w:rPr>
            </w:pPr>
          </w:p>
        </w:tc>
      </w:tr>
      <w:tr w:rsidR="003B3818" w:rsidRPr="006F1F5D" w:rsidTr="00435DA4">
        <w:trPr>
          <w:trHeight w:val="51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3818" w:rsidRPr="00FC0A51" w:rsidRDefault="003B3818" w:rsidP="00435DA4">
            <w:pPr>
              <w:jc w:val="left"/>
              <w:rPr>
                <w:rFonts w:ascii="Arial" w:hAnsi="Arial" w:cs="Arial"/>
                <w:sz w:val="2"/>
                <w:lang w:val="pt-PT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3B3818" w:rsidRPr="00FC0A51" w:rsidRDefault="003B3818" w:rsidP="00565786">
            <w:pPr>
              <w:jc w:val="left"/>
              <w:rPr>
                <w:rFonts w:ascii="Arial" w:hAnsi="Arial"/>
                <w:sz w:val="2"/>
                <w:lang w:val="pt-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3818" w:rsidRPr="00FC0A51" w:rsidRDefault="003B3818" w:rsidP="00565786">
            <w:pPr>
              <w:jc w:val="left"/>
              <w:rPr>
                <w:rFonts w:ascii="Arial" w:hAnsi="Arial"/>
                <w:sz w:val="2"/>
                <w:lang w:val="pt-PT"/>
              </w:rPr>
            </w:pPr>
          </w:p>
          <w:p w:rsidR="003B3818" w:rsidRPr="00FC0A51" w:rsidRDefault="003B3818" w:rsidP="00565786">
            <w:pPr>
              <w:rPr>
                <w:rFonts w:ascii="Arial" w:hAnsi="Arial"/>
                <w:sz w:val="2"/>
                <w:lang w:val="pt-PT"/>
              </w:rPr>
            </w:pPr>
          </w:p>
          <w:p w:rsidR="003B3818" w:rsidRPr="00FC0A51" w:rsidRDefault="003B3818" w:rsidP="00565786">
            <w:pPr>
              <w:tabs>
                <w:tab w:val="left" w:pos="1024"/>
              </w:tabs>
              <w:rPr>
                <w:rFonts w:ascii="Arial" w:hAnsi="Arial"/>
                <w:sz w:val="2"/>
                <w:lang w:val="pt-PT"/>
              </w:rPr>
            </w:pPr>
            <w:r w:rsidRPr="00FC0A51">
              <w:rPr>
                <w:rFonts w:ascii="Arial" w:hAnsi="Arial"/>
                <w:sz w:val="2"/>
                <w:lang w:val="pt-PT"/>
              </w:rPr>
              <w:tab/>
            </w:r>
          </w:p>
        </w:tc>
      </w:tr>
      <w:tr w:rsidR="003B3818" w:rsidRPr="00435DA4" w:rsidTr="00435DA4">
        <w:trPr>
          <w:trHeight w:val="612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5DA4" w:rsidRDefault="00435DA4" w:rsidP="00435DA4">
            <w:pPr>
              <w:jc w:val="left"/>
              <w:rPr>
                <w:rFonts w:ascii="Arial" w:hAnsi="Arial" w:cs="Arial"/>
                <w:sz w:val="18"/>
                <w:lang w:val="pt-PT"/>
              </w:rPr>
            </w:pPr>
          </w:p>
          <w:p w:rsidR="003B3818" w:rsidRPr="00830D2B" w:rsidRDefault="003B3818" w:rsidP="00435DA4">
            <w:pPr>
              <w:jc w:val="left"/>
              <w:rPr>
                <w:rFonts w:ascii="Arial" w:hAnsi="Arial" w:cs="Arial"/>
                <w:sz w:val="18"/>
                <w:lang w:val="pt-PT"/>
              </w:rPr>
            </w:pPr>
            <w:r w:rsidRPr="00474EB6">
              <w:rPr>
                <w:rFonts w:ascii="Arial" w:hAnsi="Arial" w:cs="Arial"/>
                <w:sz w:val="18"/>
                <w:lang w:val="pt-PT"/>
              </w:rPr>
              <w:t xml:space="preserve">Preciso de condições especiais no dia do exame. </w:t>
            </w:r>
            <w:r w:rsidRPr="00435DA4">
              <w:rPr>
                <w:rFonts w:ascii="Arial" w:hAnsi="Arial" w:cs="Arial"/>
                <w:sz w:val="18"/>
                <w:lang w:val="pt-PT"/>
              </w:rPr>
              <w:t>Indique porquê.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B3818" w:rsidRPr="00435DA4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18" w:rsidRPr="00435DA4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  <w:p w:rsidR="003B3818" w:rsidRPr="00435DA4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3B3818" w:rsidRPr="00435DA4" w:rsidTr="00435DA4"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3818" w:rsidRPr="00435DA4" w:rsidRDefault="003B3818" w:rsidP="00435DA4">
            <w:pPr>
              <w:jc w:val="left"/>
              <w:rPr>
                <w:rFonts w:ascii="Arial" w:hAnsi="Arial"/>
                <w:sz w:val="4"/>
                <w:lang w:val="pt-PT"/>
              </w:rPr>
            </w:pPr>
          </w:p>
        </w:tc>
      </w:tr>
      <w:tr w:rsidR="003B3818" w:rsidRPr="006F1F5D" w:rsidTr="00435DA4">
        <w:trPr>
          <w:trHeight w:val="612"/>
        </w:trPr>
        <w:tc>
          <w:tcPr>
            <w:tcW w:w="50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3818" w:rsidRPr="00474EB6" w:rsidRDefault="003B3818" w:rsidP="00435DA4">
            <w:pPr>
              <w:jc w:val="left"/>
              <w:rPr>
                <w:rFonts w:ascii="Arial" w:hAnsi="Arial" w:cs="Arial"/>
                <w:sz w:val="18"/>
                <w:lang w:val="pt-PT"/>
              </w:rPr>
            </w:pPr>
            <w:r w:rsidRPr="00474EB6">
              <w:rPr>
                <w:rFonts w:ascii="Arial" w:hAnsi="Arial" w:cs="Arial"/>
                <w:sz w:val="18"/>
                <w:lang w:val="pt-PT"/>
              </w:rPr>
              <w:t>*Para maiores de 18, concordo que me tirem uma fotografia.</w:t>
            </w:r>
          </w:p>
          <w:p w:rsidR="003B3818" w:rsidRPr="006F1F5D" w:rsidRDefault="003B3818" w:rsidP="00435DA4">
            <w:pPr>
              <w:jc w:val="left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3B3818" w:rsidRPr="006F1F5D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18" w:rsidRPr="006F1F5D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  <w:p w:rsidR="003B3818" w:rsidRPr="006F1F5D" w:rsidRDefault="003B3818" w:rsidP="00565786">
            <w:pPr>
              <w:jc w:val="left"/>
              <w:rPr>
                <w:rFonts w:ascii="Arial" w:hAnsi="Arial"/>
                <w:sz w:val="22"/>
                <w:lang w:val="pt-PT"/>
              </w:rPr>
            </w:pPr>
          </w:p>
        </w:tc>
      </w:tr>
      <w:tr w:rsidR="003B3818" w:rsidRPr="006F1F5D" w:rsidTr="00435DA4">
        <w:trPr>
          <w:trHeight w:val="82"/>
        </w:trPr>
        <w:tc>
          <w:tcPr>
            <w:tcW w:w="5070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B3818" w:rsidRPr="006F1F5D" w:rsidRDefault="003B3818" w:rsidP="00435DA4">
            <w:pPr>
              <w:jc w:val="left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3B3818" w:rsidRPr="006F1F5D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5103" w:type="dxa"/>
            <w:tcBorders>
              <w:top w:val="single" w:sz="4" w:space="0" w:color="B6DDE8" w:themeColor="accent5" w:themeTint="6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3818" w:rsidRPr="006F1F5D" w:rsidRDefault="003B3818" w:rsidP="00565786">
            <w:pPr>
              <w:jc w:val="left"/>
              <w:rPr>
                <w:rFonts w:ascii="Arial" w:hAnsi="Arial"/>
                <w:sz w:val="2"/>
                <w:lang w:val="pt-PT"/>
              </w:rPr>
            </w:pPr>
          </w:p>
        </w:tc>
      </w:tr>
      <w:tr w:rsidR="003B3818" w:rsidRPr="006F1F5D" w:rsidTr="00435DA4">
        <w:trPr>
          <w:trHeight w:hRule="exact" w:val="61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18" w:rsidRPr="00474EB6" w:rsidRDefault="003B3818" w:rsidP="00435DA4">
            <w:pPr>
              <w:jc w:val="left"/>
              <w:rPr>
                <w:rFonts w:ascii="Arial" w:hAnsi="Arial" w:cs="Arial"/>
                <w:sz w:val="18"/>
                <w:lang w:val="pt-PT"/>
              </w:rPr>
            </w:pPr>
            <w:r w:rsidRPr="00474EB6">
              <w:rPr>
                <w:rFonts w:ascii="Arial" w:hAnsi="Arial" w:cs="Arial"/>
                <w:sz w:val="18"/>
                <w:lang w:val="pt-PT"/>
              </w:rPr>
              <w:t>*Para menores de 18, eu, como, encarregado de educação aceito que tirem uma fotografia ao meu educando.</w:t>
            </w:r>
          </w:p>
          <w:p w:rsidR="003B3818" w:rsidRPr="00474EB6" w:rsidRDefault="003B3818" w:rsidP="00435DA4">
            <w:pPr>
              <w:jc w:val="left"/>
              <w:rPr>
                <w:rFonts w:ascii="Arial" w:hAnsi="Arial"/>
                <w:i/>
                <w:sz w:val="16"/>
                <w:lang w:val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3818" w:rsidRPr="00474EB6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18" w:rsidRPr="00474EB6" w:rsidRDefault="003B3818" w:rsidP="00565786">
            <w:pPr>
              <w:jc w:val="left"/>
              <w:rPr>
                <w:rFonts w:ascii="Arial" w:hAnsi="Arial"/>
                <w:lang w:val="pt-PT"/>
              </w:rPr>
            </w:pPr>
          </w:p>
        </w:tc>
      </w:tr>
    </w:tbl>
    <w:p w:rsidR="004052FF" w:rsidRDefault="006E05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83185</wp:posOffset>
                </wp:positionV>
                <wp:extent cx="2953385" cy="375920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142" w:rsidRPr="00435DA4" w:rsidRDefault="003209B2" w:rsidP="003209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35DA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Individual Examination Enrolment Form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1.15pt;margin-top:6.55pt;width:232.55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" filled="f" stroked="f">
                <v:textbox inset=",,,0">
                  <w:txbxContent>
                    <w:p w:rsidR="007B4142" w:rsidRPr="00435DA4" w:rsidRDefault="003209B2" w:rsidP="003209B2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35DA4">
                        <w:rPr>
                          <w:rFonts w:ascii="Arial" w:hAnsi="Arial" w:cs="Arial"/>
                          <w:b/>
                          <w:sz w:val="22"/>
                        </w:rPr>
                        <w:t>Individual Examination Enrolment Form</w:t>
                      </w:r>
                    </w:p>
                  </w:txbxContent>
                </v:textbox>
              </v:shape>
            </w:pict>
          </mc:Fallback>
        </mc:AlternateContent>
      </w:r>
      <w:r w:rsidR="00A000A7">
        <w:rPr>
          <w:noProof/>
        </w:rPr>
        <w:drawing>
          <wp:inline distT="0" distB="0" distL="0" distR="0">
            <wp:extent cx="1841947" cy="429496"/>
            <wp:effectExtent l="19050" t="0" r="5903" b="0"/>
            <wp:docPr id="2" name="Imagem 1" descr="KNIGHTSBRIDGE EXAM AND TRAINING 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BRIDGE EXAM AND TRAINING CENTRE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47" cy="42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B2" w:rsidRDefault="006E0505"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66040</wp:posOffset>
                </wp:positionV>
                <wp:extent cx="6642100" cy="0"/>
                <wp:effectExtent l="18415" t="18415" r="16510" b="196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6.05pt;margin-top:5.2pt;width:5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" strokecolor="black [3213]" strokeweight="2.25pt"/>
            </w:pict>
          </mc:Fallback>
        </mc:AlternateContent>
      </w:r>
    </w:p>
    <w:p w:rsidR="003209B2" w:rsidRPr="00C05D73" w:rsidRDefault="003209B2">
      <w:pPr>
        <w:rPr>
          <w:sz w:val="4"/>
        </w:rPr>
      </w:pPr>
    </w:p>
    <w:p w:rsidR="00AE3E15" w:rsidRPr="00EA5C69" w:rsidRDefault="007458A0">
      <w:pPr>
        <w:rPr>
          <w:rFonts w:ascii="Arial" w:hAnsi="Arial" w:cs="Arial"/>
        </w:rPr>
      </w:pPr>
      <w:r w:rsidRPr="00C94B37">
        <w:rPr>
          <w:rFonts w:ascii="Arial" w:hAnsi="Arial" w:cs="Arial"/>
          <w:i/>
        </w:rPr>
        <w:t xml:space="preserve">PLEASE COMPLETE IN CAPITAL </w:t>
      </w:r>
      <w:proofErr w:type="spellStart"/>
      <w:r w:rsidRPr="00C94B37">
        <w:rPr>
          <w:rFonts w:ascii="Arial" w:hAnsi="Arial" w:cs="Arial"/>
          <w:i/>
        </w:rPr>
        <w:t>LETTERS</w:t>
      </w:r>
      <w:r w:rsidR="00C94B37">
        <w:rPr>
          <w:rFonts w:ascii="Arial" w:hAnsi="Arial" w:cs="Arial"/>
          <w:i/>
        </w:rPr>
        <w:t>.</w:t>
      </w:r>
      <w:r w:rsidR="00AE3E15" w:rsidRPr="00C94B37">
        <w:rPr>
          <w:rFonts w:ascii="Arial" w:hAnsi="Arial" w:cs="Arial"/>
          <w:i/>
        </w:rPr>
        <w:t>Please</w:t>
      </w:r>
      <w:proofErr w:type="spellEnd"/>
      <w:r w:rsidR="00AE3E15" w:rsidRPr="00C94B37">
        <w:rPr>
          <w:rFonts w:ascii="Arial" w:hAnsi="Arial" w:cs="Arial"/>
          <w:i/>
        </w:rPr>
        <w:t xml:space="preserve"> </w:t>
      </w:r>
      <w:r w:rsidR="00AD289F" w:rsidRPr="00C94B37">
        <w:rPr>
          <w:rFonts w:ascii="Arial" w:hAnsi="Arial" w:cs="Arial"/>
          <w:i/>
        </w:rPr>
        <w:t>choose</w:t>
      </w:r>
      <w:r w:rsidR="007C4473" w:rsidRPr="00C94B37">
        <w:rPr>
          <w:rFonts w:ascii="Arial" w:hAnsi="Arial" w:cs="Arial"/>
          <w:i/>
        </w:rPr>
        <w:t xml:space="preserve"> </w:t>
      </w:r>
      <w:r w:rsidR="00AE3E15" w:rsidRPr="00C94B37">
        <w:rPr>
          <w:rFonts w:ascii="Arial" w:hAnsi="Arial" w:cs="Arial"/>
          <w:i/>
        </w:rPr>
        <w:t>the exam</w:t>
      </w:r>
      <w:r w:rsidR="00EA5C69" w:rsidRPr="00C94B37">
        <w:rPr>
          <w:rFonts w:ascii="Arial" w:hAnsi="Arial" w:cs="Arial"/>
          <w:i/>
        </w:rPr>
        <w:t xml:space="preserve"> you wish to </w:t>
      </w:r>
      <w:r w:rsidR="00C94B37">
        <w:rPr>
          <w:rFonts w:ascii="Arial" w:hAnsi="Arial" w:cs="Arial"/>
          <w:i/>
        </w:rPr>
        <w:t>take</w:t>
      </w:r>
      <w:r w:rsidR="00AD289F" w:rsidRPr="00EA5C69">
        <w:rPr>
          <w:rFonts w:ascii="Arial" w:hAnsi="Arial" w:cs="Arial"/>
        </w:rPr>
        <w:t xml:space="preserve">. </w:t>
      </w:r>
      <w:r w:rsidR="00AD289F" w:rsidRPr="00EA5C69">
        <w:rPr>
          <w:rFonts w:ascii="Arial" w:hAnsi="Arial" w:cs="Arial"/>
          <w:b/>
          <w:sz w:val="24"/>
          <w:bdr w:val="single" w:sz="4" w:space="0" w:color="auto"/>
        </w:rPr>
        <w:sym w:font="Wingdings 2" w:char="F050"/>
      </w:r>
    </w:p>
    <w:p w:rsidR="00AE3E15" w:rsidRPr="006E57E1" w:rsidRDefault="00AE3E15">
      <w:pPr>
        <w:rPr>
          <w:rFonts w:ascii="Arial" w:hAnsi="Arial" w:cs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1"/>
        <w:gridCol w:w="705"/>
        <w:gridCol w:w="2118"/>
        <w:gridCol w:w="2092"/>
        <w:gridCol w:w="391"/>
        <w:gridCol w:w="666"/>
        <w:gridCol w:w="2000"/>
      </w:tblGrid>
      <w:tr w:rsidR="009057CE" w:rsidTr="00165181">
        <w:tc>
          <w:tcPr>
            <w:tcW w:w="2093" w:type="dxa"/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KET</w:t>
            </w:r>
          </w:p>
        </w:tc>
        <w:tc>
          <w:tcPr>
            <w:tcW w:w="391" w:type="dxa"/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 w:val="restart"/>
            <w:tcBorders>
              <w:top w:val="nil"/>
            </w:tcBorders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9057CE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CAE*</w:t>
            </w:r>
          </w:p>
        </w:tc>
        <w:tc>
          <w:tcPr>
            <w:tcW w:w="391" w:type="dxa"/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nil"/>
              <w:right w:val="nil"/>
            </w:tcBorders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9057CE" w:rsidTr="00165181">
        <w:tc>
          <w:tcPr>
            <w:tcW w:w="2093" w:type="dxa"/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KET for Schools</w:t>
            </w:r>
          </w:p>
        </w:tc>
        <w:tc>
          <w:tcPr>
            <w:tcW w:w="391" w:type="dxa"/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9057CE" w:rsidRPr="00C94B37" w:rsidRDefault="006E57E1" w:rsidP="00706E5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CPE</w:t>
            </w:r>
          </w:p>
        </w:tc>
        <w:tc>
          <w:tcPr>
            <w:tcW w:w="391" w:type="dxa"/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right w:val="nil"/>
            </w:tcBorders>
          </w:tcPr>
          <w:p w:rsidR="009057CE" w:rsidRPr="00C94B37" w:rsidRDefault="009057C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6E57E1" w:rsidTr="00165181">
        <w:tc>
          <w:tcPr>
            <w:tcW w:w="2093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PET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6E57E1" w:rsidRPr="00C94B37" w:rsidRDefault="006E57E1" w:rsidP="00FD32D4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BEC Preliminary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right w:val="nil"/>
            </w:tcBorders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6E57E1" w:rsidTr="00165181">
        <w:tc>
          <w:tcPr>
            <w:tcW w:w="2093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PET for Schools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6E57E1" w:rsidRPr="00C94B37" w:rsidRDefault="006E57E1" w:rsidP="00706E5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BEC Vantage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right w:val="nil"/>
            </w:tcBorders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6E57E1" w:rsidTr="00165181">
        <w:tc>
          <w:tcPr>
            <w:tcW w:w="2093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FCE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BEC Higher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right w:val="nil"/>
            </w:tcBorders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6E57E1" w:rsidTr="00040F3E">
        <w:tc>
          <w:tcPr>
            <w:tcW w:w="2093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FCE for Schools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  <w:tcBorders>
              <w:bottom w:val="nil"/>
            </w:tcBorders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94B37">
              <w:rPr>
                <w:rFonts w:ascii="Arial" w:hAnsi="Arial"/>
                <w:sz w:val="18"/>
                <w:szCs w:val="18"/>
              </w:rPr>
              <w:t>ILEC</w:t>
            </w:r>
          </w:p>
        </w:tc>
        <w:tc>
          <w:tcPr>
            <w:tcW w:w="391" w:type="dxa"/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bottom w:val="nil"/>
              <w:right w:val="nil"/>
            </w:tcBorders>
          </w:tcPr>
          <w:p w:rsidR="006E57E1" w:rsidRPr="00C94B37" w:rsidRDefault="006E57E1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040F3E" w:rsidTr="00040F3E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0F3E" w:rsidRPr="00040F3E" w:rsidRDefault="00040F3E" w:rsidP="00BA0809">
            <w:pPr>
              <w:jc w:val="left"/>
              <w:rPr>
                <w:rFonts w:ascii="Arial" w:hAnsi="Arial"/>
                <w:sz w:val="4"/>
                <w:szCs w:val="18"/>
              </w:rPr>
            </w:pPr>
          </w:p>
        </w:tc>
      </w:tr>
      <w:tr w:rsidR="00040F3E" w:rsidTr="00870CEC">
        <w:trPr>
          <w:gridAfter w:val="1"/>
          <w:wAfter w:w="2000" w:type="dxa"/>
        </w:trPr>
        <w:tc>
          <w:tcPr>
            <w:tcW w:w="2484" w:type="dxa"/>
            <w:gridSpan w:val="2"/>
          </w:tcPr>
          <w:p w:rsidR="00040F3E" w:rsidRPr="00040F3E" w:rsidRDefault="00040F3E" w:rsidP="00BA0809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CD14EA">
              <w:rPr>
                <w:rFonts w:ascii="Arial" w:hAnsi="Arial"/>
                <w:b/>
                <w:sz w:val="18"/>
                <w:szCs w:val="18"/>
              </w:rPr>
              <w:t>COMPUTER BASED</w:t>
            </w: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040F3E" w:rsidRPr="00C94B37" w:rsidRDefault="00040F3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40F3E" w:rsidRPr="00C94B37" w:rsidRDefault="00040F3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3" w:type="dxa"/>
            <w:gridSpan w:val="2"/>
          </w:tcPr>
          <w:p w:rsidR="00040F3E" w:rsidRPr="00C94B37" w:rsidRDefault="00040F3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D14EA">
              <w:rPr>
                <w:rFonts w:ascii="Arial" w:hAnsi="Arial"/>
                <w:b/>
                <w:sz w:val="18"/>
                <w:szCs w:val="18"/>
              </w:rPr>
              <w:t>PAPER BASED</w:t>
            </w:r>
          </w:p>
        </w:tc>
        <w:tc>
          <w:tcPr>
            <w:tcW w:w="6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40F3E" w:rsidRPr="00C94B37" w:rsidRDefault="00040F3E" w:rsidP="00BA080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6E57E1" w:rsidRPr="00152C20" w:rsidTr="0016518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6E57E1" w:rsidRPr="00152C20" w:rsidRDefault="006E57E1" w:rsidP="00BA0809">
            <w:pPr>
              <w:jc w:val="left"/>
              <w:rPr>
                <w:rFonts w:ascii="Arial" w:hAnsi="Arial"/>
                <w:sz w:val="4"/>
              </w:rPr>
            </w:pPr>
          </w:p>
        </w:tc>
      </w:tr>
      <w:tr w:rsidR="00040F3E" w:rsidRPr="00F525FA" w:rsidTr="00F1652B">
        <w:tc>
          <w:tcPr>
            <w:tcW w:w="2484" w:type="dxa"/>
            <w:gridSpan w:val="2"/>
          </w:tcPr>
          <w:p w:rsidR="00040F3E" w:rsidRPr="00F525FA" w:rsidRDefault="00040F3E" w:rsidP="00040F3E">
            <w:pPr>
              <w:jc w:val="left"/>
              <w:rPr>
                <w:rFonts w:ascii="Arial" w:hAnsi="Arial"/>
                <w:sz w:val="16"/>
                <w:lang w:val="pt-PT"/>
              </w:rPr>
            </w:pPr>
            <w:r w:rsidRPr="00F525FA">
              <w:rPr>
                <w:rFonts w:ascii="Arial" w:hAnsi="Arial"/>
                <w:sz w:val="16"/>
                <w:lang w:val="pt-PT"/>
              </w:rPr>
              <w:t xml:space="preserve"> Exam date: </w:t>
            </w:r>
          </w:p>
        </w:tc>
        <w:tc>
          <w:tcPr>
            <w:tcW w:w="7972" w:type="dxa"/>
            <w:gridSpan w:val="6"/>
          </w:tcPr>
          <w:p w:rsidR="00040F3E" w:rsidRPr="00F525FA" w:rsidRDefault="00040F3E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</w:tr>
    </w:tbl>
    <w:p w:rsidR="00AE3E15" w:rsidRPr="00F525FA" w:rsidRDefault="00AE3E15">
      <w:pPr>
        <w:rPr>
          <w:sz w:val="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240"/>
        <w:gridCol w:w="1701"/>
        <w:gridCol w:w="189"/>
        <w:gridCol w:w="130"/>
        <w:gridCol w:w="165"/>
        <w:gridCol w:w="154"/>
        <w:gridCol w:w="141"/>
        <w:gridCol w:w="178"/>
        <w:gridCol w:w="118"/>
        <w:gridCol w:w="201"/>
        <w:gridCol w:w="94"/>
        <w:gridCol w:w="225"/>
        <w:gridCol w:w="70"/>
        <w:gridCol w:w="249"/>
        <w:gridCol w:w="47"/>
        <w:gridCol w:w="272"/>
        <w:gridCol w:w="23"/>
        <w:gridCol w:w="296"/>
        <w:gridCol w:w="625"/>
        <w:gridCol w:w="626"/>
        <w:gridCol w:w="1217"/>
      </w:tblGrid>
      <w:tr w:rsidR="0019177A" w:rsidRPr="00A306A7" w:rsidTr="00C640AD">
        <w:tc>
          <w:tcPr>
            <w:tcW w:w="2495" w:type="dxa"/>
          </w:tcPr>
          <w:p w:rsidR="0019177A" w:rsidRPr="00F525FA" w:rsidRDefault="0019177A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F525FA">
              <w:rPr>
                <w:rFonts w:ascii="Arial" w:hAnsi="Arial"/>
                <w:sz w:val="18"/>
                <w:szCs w:val="18"/>
                <w:lang w:val="pt-PT"/>
              </w:rPr>
              <w:t>Surname</w:t>
            </w:r>
          </w:p>
        </w:tc>
        <w:tc>
          <w:tcPr>
            <w:tcW w:w="5493" w:type="dxa"/>
            <w:gridSpan w:val="18"/>
            <w:tcBorders>
              <w:right w:val="single" w:sz="4" w:space="0" w:color="000000" w:themeColor="text1"/>
            </w:tcBorders>
          </w:tcPr>
          <w:p w:rsidR="0019177A" w:rsidRPr="00A306A7" w:rsidRDefault="0019177A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77A" w:rsidRPr="00A306A7" w:rsidRDefault="00C640AD" w:rsidP="00BA0809">
            <w:pPr>
              <w:jc w:val="left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NIF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77A" w:rsidRPr="00A306A7" w:rsidRDefault="0019177A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19177A" w:rsidRPr="00A306A7" w:rsidTr="00165181">
        <w:tc>
          <w:tcPr>
            <w:tcW w:w="2495" w:type="dxa"/>
          </w:tcPr>
          <w:p w:rsidR="0019177A" w:rsidRPr="00F525FA" w:rsidRDefault="0019177A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F525FA">
              <w:rPr>
                <w:rFonts w:ascii="Arial" w:hAnsi="Arial"/>
                <w:sz w:val="18"/>
                <w:szCs w:val="18"/>
                <w:lang w:val="pt-PT"/>
              </w:rPr>
              <w:t>Given name(s)</w:t>
            </w:r>
          </w:p>
        </w:tc>
        <w:tc>
          <w:tcPr>
            <w:tcW w:w="7961" w:type="dxa"/>
            <w:gridSpan w:val="21"/>
          </w:tcPr>
          <w:p w:rsidR="0019177A" w:rsidRPr="00A306A7" w:rsidRDefault="0019177A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82270C" w:rsidRPr="00732C4C" w:rsidTr="00165181">
        <w:tc>
          <w:tcPr>
            <w:tcW w:w="5625" w:type="dxa"/>
            <w:gridSpan w:val="4"/>
            <w:tcBorders>
              <w:right w:val="single" w:sz="12" w:space="0" w:color="auto"/>
            </w:tcBorders>
          </w:tcPr>
          <w:p w:rsidR="0082270C" w:rsidRPr="00A306A7" w:rsidRDefault="0082270C" w:rsidP="00A306A7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F525FA">
              <w:rPr>
                <w:rFonts w:ascii="Arial" w:hAnsi="Arial"/>
                <w:sz w:val="18"/>
                <w:szCs w:val="18"/>
                <w:lang w:val="pt-PT"/>
              </w:rPr>
              <w:t>Date of Birth</w:t>
            </w:r>
            <w:r w:rsidR="00182579">
              <w:rPr>
                <w:rFonts w:ascii="Arial" w:hAnsi="Arial"/>
                <w:i/>
                <w:sz w:val="18"/>
                <w:szCs w:val="18"/>
                <w:lang w:val="pt-PT"/>
              </w:rPr>
              <w:t xml:space="preserve"> </w:t>
            </w:r>
            <w:r w:rsidR="00A306A7" w:rsidRPr="00A306A7">
              <w:rPr>
                <w:rFonts w:ascii="Arial" w:hAnsi="Arial"/>
                <w:sz w:val="18"/>
                <w:szCs w:val="18"/>
                <w:lang w:val="pt-PT"/>
              </w:rPr>
              <w:t>(</w:t>
            </w:r>
            <w:r w:rsidRPr="00A306A7">
              <w:rPr>
                <w:rFonts w:ascii="Arial" w:hAnsi="Arial"/>
                <w:sz w:val="18"/>
                <w:szCs w:val="18"/>
                <w:lang w:val="pt-PT"/>
              </w:rPr>
              <w:t>DDMMYYYY)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6" w:type="dxa"/>
            <w:gridSpan w:val="2"/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1251" w:type="dxa"/>
            <w:gridSpan w:val="2"/>
            <w:shd w:val="clear" w:color="auto" w:fill="000000" w:themeFill="text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82270C" w:rsidRPr="00732C4C" w:rsidRDefault="0082270C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865917" w:rsidRPr="00732C4C" w:rsidTr="00165181">
        <w:tc>
          <w:tcPr>
            <w:tcW w:w="2495" w:type="dxa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>Address</w:t>
            </w:r>
          </w:p>
        </w:tc>
        <w:tc>
          <w:tcPr>
            <w:tcW w:w="1240" w:type="dxa"/>
          </w:tcPr>
          <w:p w:rsidR="00865917" w:rsidRPr="00A306A7" w:rsidRDefault="00F525FA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Street</w:t>
            </w:r>
            <w:r w:rsidR="00865917" w:rsidRPr="00A306A7">
              <w:rPr>
                <w:rFonts w:ascii="Arial" w:hAnsi="Arial"/>
                <w:sz w:val="18"/>
                <w:szCs w:val="18"/>
                <w:lang w:val="pt-PT"/>
              </w:rPr>
              <w:t>, etc.</w:t>
            </w:r>
          </w:p>
        </w:tc>
        <w:tc>
          <w:tcPr>
            <w:tcW w:w="6721" w:type="dxa"/>
            <w:gridSpan w:val="20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tr w:rsidR="00865917" w:rsidRPr="00732C4C" w:rsidTr="00165181">
        <w:tc>
          <w:tcPr>
            <w:tcW w:w="2495" w:type="dxa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240" w:type="dxa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6721" w:type="dxa"/>
            <w:gridSpan w:val="20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tr w:rsidR="00865917" w:rsidRPr="00732C4C" w:rsidTr="00F525FA">
        <w:tc>
          <w:tcPr>
            <w:tcW w:w="2495" w:type="dxa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2941" w:type="dxa"/>
            <w:gridSpan w:val="2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>Postal Code</w:t>
            </w:r>
          </w:p>
        </w:tc>
        <w:tc>
          <w:tcPr>
            <w:tcW w:w="319" w:type="dxa"/>
            <w:gridSpan w:val="2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865917" w:rsidRPr="00865917" w:rsidRDefault="00865917" w:rsidP="00BA0809">
            <w:pPr>
              <w:jc w:val="left"/>
              <w:rPr>
                <w:rFonts w:ascii="Arial" w:hAnsi="Arial"/>
                <w:b/>
                <w:lang w:val="pt-PT"/>
              </w:rPr>
            </w:pPr>
            <w:r w:rsidRPr="00865917">
              <w:rPr>
                <w:rFonts w:ascii="Arial" w:hAnsi="Arial"/>
                <w:b/>
                <w:lang w:val="pt-PT"/>
              </w:rPr>
              <w:t>-</w:t>
            </w:r>
          </w:p>
        </w:tc>
        <w:tc>
          <w:tcPr>
            <w:tcW w:w="319" w:type="dxa"/>
            <w:gridSpan w:val="2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319" w:type="dxa"/>
            <w:gridSpan w:val="2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625" w:type="dxa"/>
            <w:shd w:val="clear" w:color="auto" w:fill="000000" w:themeFill="text1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865917" w:rsidRPr="00732C4C" w:rsidTr="00F525FA">
        <w:tc>
          <w:tcPr>
            <w:tcW w:w="2495" w:type="dxa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2941" w:type="dxa"/>
            <w:gridSpan w:val="2"/>
          </w:tcPr>
          <w:p w:rsidR="00865917" w:rsidRPr="00A306A7" w:rsidRDefault="00865917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A306A7">
              <w:rPr>
                <w:rFonts w:ascii="Arial" w:hAnsi="Arial"/>
                <w:sz w:val="18"/>
                <w:szCs w:val="18"/>
                <w:lang w:val="pt-PT"/>
              </w:rPr>
              <w:t>City</w:t>
            </w:r>
          </w:p>
        </w:tc>
        <w:tc>
          <w:tcPr>
            <w:tcW w:w="2552" w:type="dxa"/>
            <w:gridSpan w:val="16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625" w:type="dxa"/>
            <w:shd w:val="clear" w:color="auto" w:fill="000000" w:themeFill="text1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865917" w:rsidRPr="00732C4C" w:rsidRDefault="00865917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</w:tr>
      <w:tr w:rsidR="00F525FA" w:rsidRPr="00732C4C" w:rsidTr="00F525FA">
        <w:tc>
          <w:tcPr>
            <w:tcW w:w="2495" w:type="dxa"/>
          </w:tcPr>
          <w:p w:rsidR="00F525FA" w:rsidRPr="00A306A7" w:rsidRDefault="00F525FA" w:rsidP="00BA0809">
            <w:pPr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Email</w:t>
            </w:r>
          </w:p>
        </w:tc>
        <w:tc>
          <w:tcPr>
            <w:tcW w:w="5493" w:type="dxa"/>
            <w:gridSpan w:val="18"/>
          </w:tcPr>
          <w:p w:rsidR="00F525FA" w:rsidRPr="00732C4C" w:rsidRDefault="00F525FA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  <w:tc>
          <w:tcPr>
            <w:tcW w:w="625" w:type="dxa"/>
            <w:shd w:val="clear" w:color="auto" w:fill="auto"/>
          </w:tcPr>
          <w:p w:rsidR="00F525FA" w:rsidRPr="00732C4C" w:rsidRDefault="00F525FA" w:rsidP="00BA0809">
            <w:pPr>
              <w:jc w:val="left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Tel.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25FA" w:rsidRPr="00732C4C" w:rsidRDefault="00F525FA" w:rsidP="00BA0809">
            <w:pPr>
              <w:jc w:val="left"/>
              <w:rPr>
                <w:rFonts w:ascii="Arial" w:hAnsi="Arial"/>
                <w:lang w:val="pt-PT"/>
              </w:rPr>
            </w:pPr>
          </w:p>
        </w:tc>
      </w:tr>
    </w:tbl>
    <w:p w:rsidR="00FF2A05" w:rsidRDefault="008A4792"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22B7F" wp14:editId="0E9B9AFB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6684645" cy="4267200"/>
                <wp:effectExtent l="0" t="0" r="2095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4267200"/>
                        </a:xfrm>
                        <a:prstGeom prst="roundRect">
                          <a:avLst>
                            <a:gd name="adj" fmla="val 513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181" w:rsidRPr="00E126E8" w:rsidRDefault="00165181" w:rsidP="0016518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26E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Regulations</w:t>
                            </w:r>
                          </w:p>
                          <w:p w:rsidR="00001BE8" w:rsidRPr="00D554C1" w:rsidRDefault="00CC595B" w:rsidP="00CC595B">
                            <w:pPr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You must read this very carefully. </w:t>
                            </w:r>
                          </w:p>
                          <w:p w:rsidR="00BC5A38" w:rsidRPr="00D554C1" w:rsidRDefault="00BC5A38" w:rsidP="00CC595B">
                            <w:pPr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Registering for an exam</w:t>
                            </w:r>
                          </w:p>
                          <w:p w:rsidR="00BC5A38" w:rsidRPr="00D554C1" w:rsidRDefault="00BC5A38" w:rsidP="00BC5A3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For some exams, there may be more than one session in the same month.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You can only enter for these exams once in a month.</w:t>
                            </w:r>
                          </w:p>
                          <w:p w:rsidR="00BC5A38" w:rsidRPr="00D554C1" w:rsidRDefault="00BC5A38" w:rsidP="00BC5A38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You must take all components of an exam on the dates specified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.</w:t>
                            </w:r>
                            <w:r w:rsidR="00D858FD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You cannot transfer an entry from one exam session to a future one, or to an exam at a different level.</w:t>
                            </w:r>
                          </w:p>
                          <w:p w:rsidR="00BC5A38" w:rsidRPr="00D554C1" w:rsidRDefault="00BC5A38" w:rsidP="00BC5A3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Special Arrangements</w:t>
                            </w:r>
                          </w:p>
                          <w:p w:rsidR="00BC5A38" w:rsidRPr="00D554C1" w:rsidRDefault="00BC5A38" w:rsidP="00A96582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Cambridge ESOL will always try to make arrangements for candidates with special requirements (e.g. extra time or adapted papers).</w:t>
                            </w:r>
                            <w:r w:rsidR="00A96582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858FD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Y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our centre </w:t>
                            </w:r>
                            <w:r w:rsidR="004214A5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has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to send the application </w:t>
                            </w:r>
                            <w:r w:rsidR="004214A5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for these arrangements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to Cambridge ESOL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8–12 weeks before the exam</w:t>
                            </w:r>
                            <w:r w:rsidR="006B39F3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Some exams may need up</w:t>
                            </w:r>
                            <w:r w:rsidR="00A96582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to 6 months’ notice.</w:t>
                            </w:r>
                          </w:p>
                          <w:p w:rsidR="006B39F3" w:rsidRPr="00D554C1" w:rsidRDefault="006B39F3" w:rsidP="00BC5A3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Exam Rules</w:t>
                            </w:r>
                          </w:p>
                          <w:p w:rsidR="006B39F3" w:rsidRPr="00D554C1" w:rsidRDefault="006B39F3" w:rsidP="006B39F3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Read the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i/>
                                <w:kern w:val="0"/>
                                <w:sz w:val="17"/>
                                <w:szCs w:val="17"/>
                              </w:rPr>
                              <w:t>Notice to Candidates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carefully.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</w:rPr>
                              <w:t>If you do not follow the instructions, you may be stopped from taking the exam, or you may not receive a result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. The use of offensive comments, obscenities or racist remarks in examination responses is unacceptable and may lead to results being disqualified.</w:t>
                            </w:r>
                          </w:p>
                          <w:p w:rsidR="006B39F3" w:rsidRPr="00D554C1" w:rsidRDefault="00FF6965" w:rsidP="006B39F3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Test Day Photographs</w:t>
                            </w:r>
                          </w:p>
                          <w:p w:rsidR="004214A5" w:rsidRPr="00D554C1" w:rsidRDefault="00FF6965" w:rsidP="00FF6965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If you are doing Cambridge English</w:t>
                            </w:r>
                            <w:r w:rsidR="0038553C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5611C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exam you</w:t>
                            </w:r>
                            <w:r w:rsidR="00845A68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8553C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or your legal guardian </w:t>
                            </w:r>
                            <w:r w:rsidR="00845A68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must permit a photo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be</w:t>
                            </w:r>
                            <w:r w:rsidR="00845A68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ing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taken of you on the test day. Cambridge ESOL reserves the right not to issue results for</w:t>
                            </w:r>
                            <w:r w:rsidR="0038553C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a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8553C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candidate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if there is no corresponding test day photo.</w:t>
                            </w:r>
                          </w:p>
                          <w:p w:rsidR="00FF6965" w:rsidRPr="00D554C1" w:rsidRDefault="00FF6965" w:rsidP="00FF6965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Results and Certificates</w:t>
                            </w:r>
                          </w:p>
                          <w:p w:rsidR="00FF6965" w:rsidRPr="00D554C1" w:rsidRDefault="00B60F3D" w:rsidP="00B60F3D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If you think that your result is </w:t>
                            </w:r>
                            <w:r w:rsidR="00845A68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in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correct, please contact your centre within 14 days of the release of your results</w:t>
                            </w:r>
                            <w:r w:rsidR="004214A5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to request an enquiry on results. </w:t>
                            </w:r>
                            <w:r w:rsidR="0055156D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This is a paid service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41F40" w:rsidRPr="00D554C1" w:rsidRDefault="00C94B37" w:rsidP="00C94B37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Your results </w:t>
                            </w:r>
                            <w:r w:rsidR="00FE03F6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are available online and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will be m</w:t>
                            </w:r>
                            <w:r w:rsidR="00845A68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ade available to your centre, the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school which prepares you for the exam, and may be sent to another authorised third party as confirmation.</w:t>
                            </w:r>
                            <w:r w:rsidR="00541F40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A24D1E" w:rsidRPr="00D554C1" w:rsidRDefault="00541F40" w:rsidP="00A24D1E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Certificates are destroyed after 2 years of the date of issue therefore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</w:rPr>
                              <w:t>it is your responsibility to collect them before this deadline.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24D1E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If you do lose your certificate</w:t>
                            </w:r>
                            <w:r w:rsidR="00381EDF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A24D1E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you can apply for a certifying statement, which provides an official confirmation of your result. The certifying statement application form is available from </w:t>
                            </w:r>
                            <w:hyperlink r:id="rId9" w:history="1">
                              <w:r w:rsidR="006E0505" w:rsidRPr="00FB5DE5">
                                <w:rPr>
                                  <w:rStyle w:val="Hyperlink"/>
                                  <w:rFonts w:asciiTheme="minorHAnsi" w:hAnsiTheme="minorHAnsi" w:cstheme="minorHAnsi"/>
                                  <w:kern w:val="0"/>
                                  <w:sz w:val="17"/>
                                  <w:szCs w:val="17"/>
                                </w:rPr>
                                <w:t>www.cambridgeenglish.org</w:t>
                              </w:r>
                            </w:hyperlink>
                            <w:r w:rsidR="00A24D1E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9D5B2B" w:rsidRPr="00D554C1" w:rsidRDefault="009D5B2B" w:rsidP="00A24D1E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Copyright</w:t>
                            </w:r>
                          </w:p>
                          <w:p w:rsidR="009D5B2B" w:rsidRPr="00D554C1" w:rsidRDefault="009D5B2B" w:rsidP="009D5B2B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Copyright on all question papers and exam material belongs to Cambridge ESOL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. You must not take question papers, notes or any other exam material out of the exam room.</w:t>
                            </w:r>
                            <w:r w:rsidR="00CF4FC5"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Cambridge ESOL does not allow candidates, schools or centres to view candidates’ answers or any other work done as part of an exam and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will not return any work you produce in the exam to you or your school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41F40" w:rsidRPr="00D554C1" w:rsidRDefault="00541F40" w:rsidP="00B60F3D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Refunds</w:t>
                            </w:r>
                          </w:p>
                          <w:p w:rsidR="00541F40" w:rsidRPr="00E126E8" w:rsidRDefault="00541F40" w:rsidP="00B60F3D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If you miss the exam because of 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b/>
                                <w:kern w:val="0"/>
                                <w:sz w:val="17"/>
                                <w:szCs w:val="17"/>
                              </w:rPr>
                              <w:t>illness or hardship</w:t>
                            </w:r>
                            <w:r w:rsidR="00E8225E"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(these reasons only)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you may be allowed a part refund. Proof</w:t>
                            </w:r>
                            <w:r w:rsidRPr="00D554C1">
                              <w:rPr>
                                <w:rFonts w:asciiTheme="minorHAnsi" w:hAnsiTheme="minorHAnsi" w:cstheme="minorHAnsi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6E8">
                              <w:rPr>
                                <w:rFonts w:asciiTheme="minorHAnsi" w:hAnsiTheme="minorHAnsi" w:cstheme="minorHAnsi"/>
                                <w:kern w:val="0"/>
                                <w:sz w:val="18"/>
                                <w:szCs w:val="18"/>
                              </w:rPr>
                              <w:t>must support your request.</w:t>
                            </w:r>
                          </w:p>
                          <w:p w:rsidR="0055156D" w:rsidRPr="00B60F3D" w:rsidRDefault="0055156D" w:rsidP="00B60F3D">
                            <w:pPr>
                              <w:widowControl/>
                              <w:wordWrap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6pt;margin-top:9.15pt;width:526.3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" fillcolor="white [3212]" strokecolor="black [3213]">
                <v:textbox inset=",0">
                  <w:txbxContent>
                    <w:p w:rsidR="00165181" w:rsidRPr="00E126E8" w:rsidRDefault="00165181" w:rsidP="0016518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26E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Regulations</w:t>
                      </w:r>
                    </w:p>
                    <w:p w:rsidR="00001BE8" w:rsidRPr="00D554C1" w:rsidRDefault="00CC595B" w:rsidP="00CC595B">
                      <w:pPr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You must read this very carefully. </w:t>
                      </w:r>
                    </w:p>
                    <w:p w:rsidR="00BC5A38" w:rsidRPr="00D554C1" w:rsidRDefault="00BC5A38" w:rsidP="00CC595B">
                      <w:pPr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  <w:t>Registering for an exam</w:t>
                      </w:r>
                    </w:p>
                    <w:p w:rsidR="00BC5A38" w:rsidRPr="00D554C1" w:rsidRDefault="00BC5A38" w:rsidP="00BC5A3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For some exams, there may be more than one session in the same month.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  <w:t>You can only enter for these exams once in a month.</w:t>
                      </w:r>
                    </w:p>
                    <w:p w:rsidR="00BC5A38" w:rsidRPr="00D554C1" w:rsidRDefault="00BC5A38" w:rsidP="00BC5A38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  <w:t>You must take all components of an exam on the dates specified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.</w:t>
                      </w:r>
                      <w:r w:rsidR="00D858FD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You cannot transfer an entry from one exam session to a future one, or to an exam at a different level.</w:t>
                      </w:r>
                    </w:p>
                    <w:p w:rsidR="00BC5A38" w:rsidRPr="00D554C1" w:rsidRDefault="00BC5A38" w:rsidP="00BC5A38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  <w:u w:val="single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  <w:u w:val="single"/>
                        </w:rPr>
                        <w:t>Special Arrangements</w:t>
                      </w:r>
                    </w:p>
                    <w:p w:rsidR="00BC5A38" w:rsidRPr="00D554C1" w:rsidRDefault="00BC5A38" w:rsidP="00A96582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Cambridge ESOL will always try to make arrangements for candidates with special requirements (e.g. extra time or adapted papers).</w:t>
                      </w:r>
                      <w:r w:rsidR="00A96582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="00D858FD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Y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our centre </w:t>
                      </w:r>
                      <w:r w:rsidR="004214A5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has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to send the application </w:t>
                      </w:r>
                      <w:r w:rsidR="004214A5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for these arrangements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to Cambridge ESOL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  <w:t>8–12 weeks before the exam</w:t>
                      </w:r>
                      <w:r w:rsidR="006B39F3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.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Some exams may need up</w:t>
                      </w:r>
                      <w:r w:rsidR="00A96582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to 6 months’ notice.</w:t>
                      </w:r>
                    </w:p>
                    <w:p w:rsidR="006B39F3" w:rsidRPr="00D554C1" w:rsidRDefault="006B39F3" w:rsidP="00BC5A38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  <w:u w:val="single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  <w:u w:val="single"/>
                        </w:rPr>
                        <w:t>Exam Rules</w:t>
                      </w:r>
                    </w:p>
                    <w:p w:rsidR="006B39F3" w:rsidRPr="00D554C1" w:rsidRDefault="006B39F3" w:rsidP="006B39F3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Read the </w:t>
                      </w:r>
                      <w:r w:rsidRPr="00D554C1">
                        <w:rPr>
                          <w:rFonts w:asciiTheme="minorHAnsi" w:hAnsiTheme="minorHAnsi" w:cstheme="minorHAnsi"/>
                          <w:i/>
                          <w:kern w:val="0"/>
                          <w:sz w:val="17"/>
                          <w:szCs w:val="17"/>
                        </w:rPr>
                        <w:t>Notice to Candidates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carefully.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</w:rPr>
                        <w:t>If you do not follow the instructions, you may be stopped from taking the exam, or you may not receive a result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. The use of offensive comments, obscenities or racist remarks in examination responses is unacceptable and may lead to results being disqualified.</w:t>
                      </w:r>
                    </w:p>
                    <w:p w:rsidR="006B39F3" w:rsidRPr="00D554C1" w:rsidRDefault="00FF6965" w:rsidP="006B39F3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  <w:t>Test Day Photographs</w:t>
                      </w:r>
                    </w:p>
                    <w:p w:rsidR="004214A5" w:rsidRPr="00D554C1" w:rsidRDefault="00FF6965" w:rsidP="00FF6965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If you are doing Cambridge English</w:t>
                      </w:r>
                      <w:r w:rsidR="0038553C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="0095611C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exam you</w:t>
                      </w:r>
                      <w:r w:rsidR="00845A68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="0038553C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or your legal guardian </w:t>
                      </w:r>
                      <w:r w:rsidR="00845A68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must permit a photo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be</w:t>
                      </w:r>
                      <w:r w:rsidR="00845A68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ing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taken of you on the test day. Cambridge ESOL reserves the right not to issue results for</w:t>
                      </w:r>
                      <w:r w:rsidR="0038553C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a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="0038553C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candidate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if there is no corresponding test day photo.</w:t>
                      </w:r>
                    </w:p>
                    <w:p w:rsidR="00FF6965" w:rsidRPr="00D554C1" w:rsidRDefault="00FF6965" w:rsidP="00FF6965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  <w:t>Results and Certificates</w:t>
                      </w:r>
                    </w:p>
                    <w:p w:rsidR="00FF6965" w:rsidRPr="00D554C1" w:rsidRDefault="00B60F3D" w:rsidP="00B60F3D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If you think that your result is </w:t>
                      </w:r>
                      <w:r w:rsidR="00845A68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in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correct, please contact your centre within 14 days of the release of your results</w:t>
                      </w:r>
                      <w:r w:rsidR="004214A5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to request an enquiry on results. </w:t>
                      </w:r>
                      <w:r w:rsidR="0055156D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This is a paid service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.</w:t>
                      </w:r>
                    </w:p>
                    <w:p w:rsidR="00541F40" w:rsidRPr="00D554C1" w:rsidRDefault="00C94B37" w:rsidP="00C94B37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Your results </w:t>
                      </w:r>
                      <w:r w:rsidR="00FE03F6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are available online and 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will be m</w:t>
                      </w:r>
                      <w:r w:rsidR="00845A68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ade available to your centre, the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school which prepares you for the exam, and may be sent to another authorised third party as confirmation.</w:t>
                      </w:r>
                      <w:r w:rsidR="00541F40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A24D1E" w:rsidRPr="00D554C1" w:rsidRDefault="00541F40" w:rsidP="00A24D1E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Certificates are destroyed after 2 years of the date of issue therefore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</w:rPr>
                        <w:t>it is your responsibility to collect them before this deadline.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="00A24D1E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If you do lose your certificate</w:t>
                      </w:r>
                      <w:r w:rsidR="00381EDF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, </w:t>
                      </w:r>
                      <w:r w:rsidR="00A24D1E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you can apply for a certifying statement, which provides an official confirmation of your result. The certifying statement application form is available from </w:t>
                      </w:r>
                      <w:hyperlink r:id="rId10" w:history="1">
                        <w:r w:rsidR="006E0505" w:rsidRPr="00FB5DE5">
                          <w:rPr>
                            <w:rStyle w:val="Hyperlink"/>
                            <w:rFonts w:asciiTheme="minorHAnsi" w:hAnsiTheme="minorHAnsi" w:cstheme="minorHAnsi"/>
                            <w:kern w:val="0"/>
                            <w:sz w:val="17"/>
                            <w:szCs w:val="17"/>
                          </w:rPr>
                          <w:t>www.cambridgeenglish.org</w:t>
                        </w:r>
                      </w:hyperlink>
                      <w:r w:rsidR="00A24D1E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.</w:t>
                      </w:r>
                    </w:p>
                    <w:p w:rsidR="009D5B2B" w:rsidRPr="00D554C1" w:rsidRDefault="009D5B2B" w:rsidP="00A24D1E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  <w:t>Copyright</w:t>
                      </w:r>
                    </w:p>
                    <w:p w:rsidR="009D5B2B" w:rsidRPr="00D554C1" w:rsidRDefault="009D5B2B" w:rsidP="009D5B2B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  <w:t>Copyright on all question papers and exam material belongs to Cambridge ESOL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. You must not take question papers, notes or any other exam material out of the exam room.</w:t>
                      </w:r>
                      <w:r w:rsidR="00CF4FC5"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 xml:space="preserve">Cambridge ESOL does not allow candidates, schools or centres to view candidates’ answers or any other work done as part of an exam and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  <w:t>will not return any work you produce in the exam to you or your school</w:t>
                      </w:r>
                      <w:r w:rsidRPr="00D554C1">
                        <w:rPr>
                          <w:rFonts w:asciiTheme="minorHAnsi" w:hAnsiTheme="minorHAnsi" w:cstheme="minorHAnsi"/>
                          <w:color w:val="000000"/>
                          <w:kern w:val="0"/>
                          <w:sz w:val="17"/>
                          <w:szCs w:val="17"/>
                        </w:rPr>
                        <w:t>.</w:t>
                      </w:r>
                    </w:p>
                    <w:p w:rsidR="00541F40" w:rsidRPr="00D554C1" w:rsidRDefault="00541F40" w:rsidP="00B60F3D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  <w:u w:val="single"/>
                        </w:rPr>
                        <w:t>Refunds</w:t>
                      </w:r>
                    </w:p>
                    <w:p w:rsidR="00541F40" w:rsidRPr="00E126E8" w:rsidRDefault="00541F40" w:rsidP="00B60F3D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kern w:val="0"/>
                          <w:sz w:val="18"/>
                          <w:szCs w:val="18"/>
                        </w:rPr>
                      </w:pP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If you miss the exam because of </w:t>
                      </w:r>
                      <w:r w:rsidRPr="00D554C1">
                        <w:rPr>
                          <w:rFonts w:asciiTheme="minorHAnsi" w:hAnsiTheme="minorHAnsi" w:cstheme="minorHAnsi"/>
                          <w:b/>
                          <w:kern w:val="0"/>
                          <w:sz w:val="17"/>
                          <w:szCs w:val="17"/>
                        </w:rPr>
                        <w:t>illness or hardship</w:t>
                      </w:r>
                      <w:r w:rsidR="00E8225E"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(these reasons only)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you may be allowed a part refund. Proof</w:t>
                      </w:r>
                      <w:r w:rsidRPr="00D554C1">
                        <w:rPr>
                          <w:rFonts w:asciiTheme="minorHAnsi" w:hAnsiTheme="minorHAnsi" w:cstheme="minorHAnsi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126E8">
                        <w:rPr>
                          <w:rFonts w:asciiTheme="minorHAnsi" w:hAnsiTheme="minorHAnsi" w:cstheme="minorHAnsi"/>
                          <w:kern w:val="0"/>
                          <w:sz w:val="18"/>
                          <w:szCs w:val="18"/>
                        </w:rPr>
                        <w:t>must support your request.</w:t>
                      </w:r>
                    </w:p>
                    <w:p w:rsidR="0055156D" w:rsidRPr="00B60F3D" w:rsidRDefault="0055156D" w:rsidP="00B60F3D">
                      <w:pPr>
                        <w:widowControl/>
                        <w:wordWrap/>
                        <w:autoSpaceDE w:val="0"/>
                        <w:autoSpaceDN w:val="0"/>
                        <w:adjustRightInd w:val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7EF8" w:rsidRPr="00CC7EF8" w:rsidRDefault="00CC7EF8" w:rsidP="00CC595B">
      <w:pPr>
        <w:rPr>
          <w:rFonts w:ascii="Arial" w:hAnsi="Arial" w:cs="Arial"/>
          <w:b/>
          <w:u w:val="single"/>
        </w:rPr>
      </w:pPr>
    </w:p>
    <w:p w:rsidR="00CC7EF8" w:rsidRDefault="00CC7EF8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Default="00A90CB7"/>
    <w:p w:rsidR="00A90CB7" w:rsidRPr="00CF4FC5" w:rsidRDefault="00A90CB7">
      <w:pPr>
        <w:rPr>
          <w:sz w:val="14"/>
        </w:rPr>
      </w:pPr>
    </w:p>
    <w:p w:rsidR="0082270C" w:rsidRPr="00CF4FC5" w:rsidRDefault="006E57E1">
      <w:pPr>
        <w:rPr>
          <w:rFonts w:ascii="Arial" w:hAnsi="Arial" w:cs="Arial"/>
          <w:sz w:val="18"/>
        </w:rPr>
      </w:pPr>
      <w:bookmarkStart w:id="0" w:name="_GoBack"/>
      <w:bookmarkEnd w:id="0"/>
      <w:r w:rsidRPr="00CF4FC5">
        <w:rPr>
          <w:rFonts w:ascii="Arial" w:hAnsi="Arial" w:cs="Arial"/>
          <w:i/>
          <w:sz w:val="18"/>
        </w:rPr>
        <w:t>P</w:t>
      </w:r>
      <w:r w:rsidR="007F3D4F" w:rsidRPr="00CF4FC5">
        <w:rPr>
          <w:rFonts w:ascii="Arial" w:hAnsi="Arial" w:cs="Arial"/>
          <w:i/>
          <w:sz w:val="18"/>
        </w:rPr>
        <w:t xml:space="preserve">lease </w:t>
      </w:r>
      <w:r w:rsidRPr="00CF4FC5">
        <w:rPr>
          <w:rFonts w:ascii="Arial" w:hAnsi="Arial" w:cs="Arial"/>
          <w:i/>
          <w:sz w:val="18"/>
        </w:rPr>
        <w:t>read and sign.</w:t>
      </w:r>
      <w:r w:rsidR="007F3D4F" w:rsidRPr="00CF4FC5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29226C" w:rsidRPr="00FF2A05" w:rsidTr="00435DA4">
        <w:trPr>
          <w:trHeight w:val="615"/>
        </w:trPr>
        <w:tc>
          <w:tcPr>
            <w:tcW w:w="50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14ADD" w:rsidRPr="00474EB6" w:rsidRDefault="00B14ADD" w:rsidP="00435DA4">
            <w:pPr>
              <w:jc w:val="left"/>
              <w:rPr>
                <w:rFonts w:ascii="Arial" w:hAnsi="Arial" w:cs="Arial"/>
                <w:sz w:val="18"/>
              </w:rPr>
            </w:pPr>
            <w:r w:rsidRPr="00474EB6">
              <w:rPr>
                <w:rFonts w:ascii="Arial" w:hAnsi="Arial" w:cs="Arial"/>
                <w:i/>
                <w:sz w:val="18"/>
              </w:rPr>
              <w:t>I have read and accept the regulation</w:t>
            </w:r>
            <w:r w:rsidR="00FE03F6" w:rsidRPr="00474EB6">
              <w:rPr>
                <w:rFonts w:ascii="Arial" w:hAnsi="Arial" w:cs="Arial"/>
                <w:i/>
                <w:sz w:val="18"/>
              </w:rPr>
              <w:t>s.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4ADD" w:rsidRPr="00FF2A05" w:rsidRDefault="00B14ADD" w:rsidP="00BA0809">
            <w:pPr>
              <w:jc w:val="lef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DB" w:rsidRDefault="007A5ADB" w:rsidP="00BA0809">
            <w:pPr>
              <w:jc w:val="left"/>
              <w:rPr>
                <w:rFonts w:ascii="Arial" w:hAnsi="Arial"/>
              </w:rPr>
            </w:pPr>
          </w:p>
          <w:p w:rsidR="007A5ADB" w:rsidRPr="00EA6F3C" w:rsidRDefault="007A5ADB" w:rsidP="00BA0809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7A5ADB" w:rsidRPr="00FF2A05" w:rsidTr="00435DA4">
        <w:trPr>
          <w:trHeight w:val="51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4ADD" w:rsidRPr="00474EB6" w:rsidRDefault="00B14ADD" w:rsidP="00435DA4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B14ADD" w:rsidRPr="00721C69" w:rsidRDefault="00B14ADD" w:rsidP="00BA0809">
            <w:pPr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FC5" w:rsidRPr="00721C69" w:rsidRDefault="00CF4FC5" w:rsidP="00BA0809">
            <w:pPr>
              <w:jc w:val="left"/>
              <w:rPr>
                <w:rFonts w:ascii="Arial" w:hAnsi="Arial"/>
                <w:sz w:val="2"/>
              </w:rPr>
            </w:pPr>
          </w:p>
          <w:p w:rsidR="00CF4FC5" w:rsidRPr="00721C69" w:rsidRDefault="00CF4FC5" w:rsidP="00CF4FC5">
            <w:pPr>
              <w:rPr>
                <w:rFonts w:ascii="Arial" w:hAnsi="Arial"/>
                <w:sz w:val="2"/>
              </w:rPr>
            </w:pPr>
          </w:p>
          <w:p w:rsidR="00B14ADD" w:rsidRPr="00721C69" w:rsidRDefault="00CF4FC5" w:rsidP="00CF4FC5">
            <w:pPr>
              <w:tabs>
                <w:tab w:val="left" w:pos="1024"/>
              </w:tabs>
              <w:rPr>
                <w:rFonts w:ascii="Arial" w:hAnsi="Arial"/>
                <w:sz w:val="2"/>
              </w:rPr>
            </w:pPr>
            <w:r w:rsidRPr="00721C69">
              <w:rPr>
                <w:rFonts w:ascii="Arial" w:hAnsi="Arial"/>
                <w:sz w:val="2"/>
              </w:rPr>
              <w:tab/>
            </w:r>
          </w:p>
        </w:tc>
      </w:tr>
      <w:tr w:rsidR="007A5ADB" w:rsidRPr="00FF2A05" w:rsidTr="00435DA4">
        <w:trPr>
          <w:trHeight w:val="612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4ADD" w:rsidRPr="00474EB6" w:rsidRDefault="00B14ADD" w:rsidP="00435DA4">
            <w:pPr>
              <w:jc w:val="left"/>
              <w:rPr>
                <w:rFonts w:ascii="Arial" w:hAnsi="Arial"/>
                <w:i/>
                <w:sz w:val="18"/>
              </w:rPr>
            </w:pPr>
            <w:r w:rsidRPr="00474EB6">
              <w:rPr>
                <w:rFonts w:ascii="Arial" w:hAnsi="Arial" w:cs="Arial"/>
                <w:i/>
                <w:sz w:val="18"/>
              </w:rPr>
              <w:t xml:space="preserve">I do / do not need Special Arrangements. </w:t>
            </w:r>
            <w:r w:rsidR="007A5ADB" w:rsidRPr="00474EB6">
              <w:rPr>
                <w:rFonts w:ascii="Arial" w:hAnsi="Arial" w:cs="Arial"/>
                <w:i/>
                <w:sz w:val="18"/>
              </w:rPr>
              <w:t>If you do,</w:t>
            </w:r>
            <w:r w:rsidRPr="00474EB6">
              <w:rPr>
                <w:rFonts w:ascii="Arial" w:hAnsi="Arial" w:cs="Arial"/>
                <w:i/>
                <w:sz w:val="18"/>
              </w:rPr>
              <w:t xml:space="preserve"> please state why.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14ADD" w:rsidRPr="00FF2A05" w:rsidRDefault="00B14ADD" w:rsidP="00BA0809">
            <w:pPr>
              <w:jc w:val="lef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DD" w:rsidRDefault="00B14ADD" w:rsidP="00BA0809">
            <w:pPr>
              <w:jc w:val="left"/>
              <w:rPr>
                <w:rFonts w:ascii="Arial" w:hAnsi="Arial"/>
              </w:rPr>
            </w:pPr>
          </w:p>
          <w:p w:rsidR="007A5ADB" w:rsidRPr="00FF2A05" w:rsidRDefault="007A5ADB" w:rsidP="00BA0809">
            <w:pPr>
              <w:jc w:val="left"/>
              <w:rPr>
                <w:rFonts w:ascii="Arial" w:hAnsi="Arial"/>
              </w:rPr>
            </w:pPr>
          </w:p>
        </w:tc>
      </w:tr>
      <w:tr w:rsidR="00B14ADD" w:rsidRPr="00FF2A05" w:rsidTr="00435DA4"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4ADD" w:rsidRPr="00474EB6" w:rsidRDefault="00B14ADD" w:rsidP="00435DA4">
            <w:pPr>
              <w:jc w:val="left"/>
              <w:rPr>
                <w:rFonts w:ascii="Arial" w:hAnsi="Arial"/>
                <w:sz w:val="6"/>
                <w:szCs w:val="6"/>
              </w:rPr>
            </w:pPr>
          </w:p>
        </w:tc>
      </w:tr>
      <w:tr w:rsidR="00D748E3" w:rsidRPr="00FF2A05" w:rsidTr="00435DA4">
        <w:trPr>
          <w:trHeight w:val="612"/>
        </w:trPr>
        <w:tc>
          <w:tcPr>
            <w:tcW w:w="50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8E3" w:rsidRPr="00474EB6" w:rsidRDefault="00D748E3" w:rsidP="00435DA4">
            <w:pPr>
              <w:jc w:val="left"/>
              <w:rPr>
                <w:rFonts w:ascii="Arial" w:hAnsi="Arial" w:cs="Arial"/>
                <w:i/>
                <w:sz w:val="18"/>
              </w:rPr>
            </w:pPr>
            <w:r w:rsidRPr="00474EB6">
              <w:rPr>
                <w:rFonts w:ascii="Arial" w:hAnsi="Arial" w:cs="Arial"/>
                <w:i/>
                <w:sz w:val="18"/>
              </w:rPr>
              <w:t>If over 18, I agree to have my photograph taken</w:t>
            </w:r>
            <w:r w:rsidR="007A5ADB" w:rsidRPr="00474EB6">
              <w:rPr>
                <w:rFonts w:ascii="Arial" w:hAnsi="Arial" w:cs="Arial"/>
                <w:i/>
                <w:sz w:val="18"/>
              </w:rPr>
              <w:t>.</w:t>
            </w:r>
            <w:r w:rsidRPr="00474EB6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7A5ADB" w:rsidRPr="00474EB6" w:rsidRDefault="007A5ADB" w:rsidP="00435DA4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D748E3" w:rsidRPr="00FF2A05" w:rsidRDefault="00D748E3" w:rsidP="00BA0809">
            <w:pPr>
              <w:jc w:val="lef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E3" w:rsidRDefault="00D748E3" w:rsidP="00BA0809">
            <w:pPr>
              <w:jc w:val="left"/>
              <w:rPr>
                <w:rFonts w:ascii="Arial" w:hAnsi="Arial"/>
              </w:rPr>
            </w:pPr>
          </w:p>
          <w:p w:rsidR="007A5ADB" w:rsidRPr="00EA6F3C" w:rsidRDefault="007A5ADB" w:rsidP="00BA0809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D748E3" w:rsidRPr="00FF2A05" w:rsidTr="00435DA4">
        <w:trPr>
          <w:trHeight w:val="82"/>
        </w:trPr>
        <w:tc>
          <w:tcPr>
            <w:tcW w:w="5070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748E3" w:rsidRPr="00474EB6" w:rsidRDefault="00D748E3" w:rsidP="00435DA4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D748E3" w:rsidRPr="00FF2A05" w:rsidRDefault="00D748E3" w:rsidP="00BA0809">
            <w:pPr>
              <w:jc w:val="lef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B6DDE8" w:themeColor="accent5" w:themeTint="6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748E3" w:rsidRPr="007B4134" w:rsidRDefault="00D748E3" w:rsidP="00BA0809">
            <w:pPr>
              <w:jc w:val="left"/>
              <w:rPr>
                <w:rFonts w:ascii="Arial" w:hAnsi="Arial"/>
                <w:sz w:val="2"/>
              </w:rPr>
            </w:pPr>
          </w:p>
        </w:tc>
      </w:tr>
      <w:tr w:rsidR="0029226C" w:rsidRPr="00FF2A05" w:rsidTr="00435DA4">
        <w:trPr>
          <w:trHeight w:hRule="exact" w:val="61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6C" w:rsidRPr="00474EB6" w:rsidRDefault="0029226C" w:rsidP="00435DA4">
            <w:pPr>
              <w:jc w:val="left"/>
              <w:rPr>
                <w:rFonts w:ascii="Arial" w:hAnsi="Arial"/>
                <w:i/>
                <w:sz w:val="18"/>
              </w:rPr>
            </w:pPr>
            <w:r w:rsidRPr="00474EB6">
              <w:rPr>
                <w:rFonts w:ascii="Arial" w:hAnsi="Arial" w:cs="Arial"/>
                <w:i/>
                <w:sz w:val="18"/>
              </w:rPr>
              <w:t>If under 18, I allow my child to have their photograph taken</w:t>
            </w:r>
            <w:r w:rsidR="007A5ADB" w:rsidRPr="00474EB6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9226C" w:rsidRPr="00FF2A05" w:rsidRDefault="0029226C" w:rsidP="00BA0809">
            <w:pPr>
              <w:jc w:val="lef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C" w:rsidRPr="00FF2A05" w:rsidRDefault="0029226C" w:rsidP="00BA0809">
            <w:pPr>
              <w:jc w:val="left"/>
              <w:rPr>
                <w:rFonts w:ascii="Arial" w:hAnsi="Arial"/>
              </w:rPr>
            </w:pPr>
          </w:p>
        </w:tc>
      </w:tr>
    </w:tbl>
    <w:p w:rsidR="005E5697" w:rsidRPr="00F507CD" w:rsidRDefault="005E5697"/>
    <w:sectPr w:rsidR="005E5697" w:rsidRPr="00F507CD" w:rsidSect="007B4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91E"/>
    <w:multiLevelType w:val="hybridMultilevel"/>
    <w:tmpl w:val="2F4CCDB8"/>
    <w:lvl w:ilvl="0" w:tplc="8BD015C2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42"/>
    <w:rsid w:val="00001BE8"/>
    <w:rsid w:val="00040F3E"/>
    <w:rsid w:val="000D43D9"/>
    <w:rsid w:val="00104120"/>
    <w:rsid w:val="00123ED0"/>
    <w:rsid w:val="00125A5D"/>
    <w:rsid w:val="00152C20"/>
    <w:rsid w:val="00165181"/>
    <w:rsid w:val="00182579"/>
    <w:rsid w:val="0019177A"/>
    <w:rsid w:val="001C4184"/>
    <w:rsid w:val="001D627A"/>
    <w:rsid w:val="001F2FF9"/>
    <w:rsid w:val="001F5B43"/>
    <w:rsid w:val="002419CF"/>
    <w:rsid w:val="002500BD"/>
    <w:rsid w:val="0029226C"/>
    <w:rsid w:val="003209B2"/>
    <w:rsid w:val="00366A21"/>
    <w:rsid w:val="00381EDF"/>
    <w:rsid w:val="0038553C"/>
    <w:rsid w:val="00392898"/>
    <w:rsid w:val="003B3818"/>
    <w:rsid w:val="003D302C"/>
    <w:rsid w:val="003D3291"/>
    <w:rsid w:val="00400A32"/>
    <w:rsid w:val="00401279"/>
    <w:rsid w:val="004052FF"/>
    <w:rsid w:val="004214A5"/>
    <w:rsid w:val="00435DA4"/>
    <w:rsid w:val="00474EB6"/>
    <w:rsid w:val="004B3AC3"/>
    <w:rsid w:val="00525BEB"/>
    <w:rsid w:val="005344F8"/>
    <w:rsid w:val="00541F40"/>
    <w:rsid w:val="0055156D"/>
    <w:rsid w:val="005C554E"/>
    <w:rsid w:val="005D414A"/>
    <w:rsid w:val="005E5697"/>
    <w:rsid w:val="0060155A"/>
    <w:rsid w:val="006119C2"/>
    <w:rsid w:val="006B39F3"/>
    <w:rsid w:val="006E0505"/>
    <w:rsid w:val="006E57E1"/>
    <w:rsid w:val="006F1F5D"/>
    <w:rsid w:val="00721C69"/>
    <w:rsid w:val="007254EE"/>
    <w:rsid w:val="00732C4C"/>
    <w:rsid w:val="007458A0"/>
    <w:rsid w:val="00795D53"/>
    <w:rsid w:val="007A5ADB"/>
    <w:rsid w:val="007B391B"/>
    <w:rsid w:val="007B4134"/>
    <w:rsid w:val="007B4142"/>
    <w:rsid w:val="007C4473"/>
    <w:rsid w:val="007F3D4F"/>
    <w:rsid w:val="007F3E34"/>
    <w:rsid w:val="0082270C"/>
    <w:rsid w:val="00830D2B"/>
    <w:rsid w:val="00845A68"/>
    <w:rsid w:val="0085021B"/>
    <w:rsid w:val="0085193E"/>
    <w:rsid w:val="00851B43"/>
    <w:rsid w:val="00865917"/>
    <w:rsid w:val="00867A70"/>
    <w:rsid w:val="008A4792"/>
    <w:rsid w:val="008B7BA8"/>
    <w:rsid w:val="008D284F"/>
    <w:rsid w:val="009057CE"/>
    <w:rsid w:val="0095611C"/>
    <w:rsid w:val="00993364"/>
    <w:rsid w:val="009B7152"/>
    <w:rsid w:val="009D5B2B"/>
    <w:rsid w:val="009F13FD"/>
    <w:rsid w:val="00A000A7"/>
    <w:rsid w:val="00A24D1E"/>
    <w:rsid w:val="00A306A7"/>
    <w:rsid w:val="00A72235"/>
    <w:rsid w:val="00A90093"/>
    <w:rsid w:val="00A90CB7"/>
    <w:rsid w:val="00A96582"/>
    <w:rsid w:val="00AD1BCE"/>
    <w:rsid w:val="00AD289F"/>
    <w:rsid w:val="00AE3E15"/>
    <w:rsid w:val="00AF259D"/>
    <w:rsid w:val="00B11E49"/>
    <w:rsid w:val="00B14ADD"/>
    <w:rsid w:val="00B60F3D"/>
    <w:rsid w:val="00B740D9"/>
    <w:rsid w:val="00B76142"/>
    <w:rsid w:val="00B8175D"/>
    <w:rsid w:val="00BA0809"/>
    <w:rsid w:val="00BA5F03"/>
    <w:rsid w:val="00BC5A38"/>
    <w:rsid w:val="00BD5702"/>
    <w:rsid w:val="00C05D73"/>
    <w:rsid w:val="00C06540"/>
    <w:rsid w:val="00C42B20"/>
    <w:rsid w:val="00C640AD"/>
    <w:rsid w:val="00C94B37"/>
    <w:rsid w:val="00CC595B"/>
    <w:rsid w:val="00CC5D56"/>
    <w:rsid w:val="00CC7EF8"/>
    <w:rsid w:val="00CD14EA"/>
    <w:rsid w:val="00CD7121"/>
    <w:rsid w:val="00CF4FC5"/>
    <w:rsid w:val="00D107FA"/>
    <w:rsid w:val="00D36D8A"/>
    <w:rsid w:val="00D554C1"/>
    <w:rsid w:val="00D748E3"/>
    <w:rsid w:val="00D858FD"/>
    <w:rsid w:val="00DC3222"/>
    <w:rsid w:val="00E126E8"/>
    <w:rsid w:val="00E8225E"/>
    <w:rsid w:val="00EA5C69"/>
    <w:rsid w:val="00EA6F3C"/>
    <w:rsid w:val="00EE24E4"/>
    <w:rsid w:val="00F079D7"/>
    <w:rsid w:val="00F14E11"/>
    <w:rsid w:val="00F507CD"/>
    <w:rsid w:val="00F525D8"/>
    <w:rsid w:val="00F525FA"/>
    <w:rsid w:val="00F83820"/>
    <w:rsid w:val="00FC0A51"/>
    <w:rsid w:val="00FD537A"/>
    <w:rsid w:val="00FE03F6"/>
    <w:rsid w:val="00FF2A05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Narrow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43"/>
    <w:pPr>
      <w:widowControl w:val="0"/>
      <w:wordWrap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42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32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Narrow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43"/>
    <w:pPr>
      <w:widowControl w:val="0"/>
      <w:wordWrap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42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32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mbridgeenglis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bridgeengl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english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7</cp:revision>
  <cp:lastPrinted>2015-03-18T11:11:00Z</cp:lastPrinted>
  <dcterms:created xsi:type="dcterms:W3CDTF">2014-11-14T09:00:00Z</dcterms:created>
  <dcterms:modified xsi:type="dcterms:W3CDTF">2015-03-18T11:24:00Z</dcterms:modified>
</cp:coreProperties>
</file>